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7BDCE" w14:textId="77777777" w:rsidR="00B92546" w:rsidRDefault="00B259C6">
      <w:bookmarkStart w:id="0" w:name="_GoBack"/>
      <w:bookmarkEnd w:id="0"/>
      <w:r>
        <w:rPr>
          <w:noProof/>
        </w:rPr>
        <w:drawing>
          <wp:inline distT="0" distB="0" distL="0" distR="0" wp14:anchorId="76AF2BAF" wp14:editId="392BC765">
            <wp:extent cx="5880735" cy="91440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ning Plan Header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0735" cy="914400"/>
                    </a:xfrm>
                    <a:prstGeom prst="rect">
                      <a:avLst/>
                    </a:prstGeom>
                  </pic:spPr>
                </pic:pic>
              </a:graphicData>
            </a:graphic>
          </wp:inline>
        </w:drawing>
      </w:r>
    </w:p>
    <w:p w14:paraId="23097BC1" w14:textId="77777777" w:rsidR="00B259C6" w:rsidRDefault="00B259C6"/>
    <w:p w14:paraId="3DDD4E97" w14:textId="77777777" w:rsidR="00B259C6" w:rsidRPr="00B259C6" w:rsidRDefault="00B259C6">
      <w:pPr>
        <w:rPr>
          <w:rFonts w:ascii="Source Sans Pro" w:hAnsi="Source Sans Pro"/>
          <w:b/>
        </w:rPr>
      </w:pPr>
      <w:r w:rsidRPr="00B259C6">
        <w:rPr>
          <w:rFonts w:ascii="Source Sans Pro" w:hAnsi="Source Sans Pro"/>
          <w:b/>
        </w:rPr>
        <w:t xml:space="preserve">Training Plan </w:t>
      </w:r>
    </w:p>
    <w:p w14:paraId="6E1CC886" w14:textId="77777777" w:rsidR="00B259C6" w:rsidRDefault="00B259C6">
      <w:pPr>
        <w:rPr>
          <w:rFonts w:ascii="Source Sans Pro" w:hAnsi="Source Sans Pro"/>
        </w:rPr>
      </w:pPr>
    </w:p>
    <w:p w14:paraId="6145BC6E" w14:textId="77777777" w:rsidR="00B259C6" w:rsidRDefault="00B259C6">
      <w:pPr>
        <w:rPr>
          <w:rFonts w:ascii="Source Sans Pro" w:hAnsi="Source Sans Pro"/>
        </w:rPr>
      </w:pPr>
      <w:r>
        <w:rPr>
          <w:rFonts w:ascii="Source Sans Pro" w:hAnsi="Source Sans Pro"/>
          <w:noProof/>
        </w:rPr>
        <w:drawing>
          <wp:inline distT="0" distB="0" distL="0" distR="0" wp14:anchorId="5F8D3A0B" wp14:editId="47F8955B">
            <wp:extent cx="5880735" cy="22860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S Sub head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80735" cy="228600"/>
                    </a:xfrm>
                    <a:prstGeom prst="rect">
                      <a:avLst/>
                    </a:prstGeom>
                  </pic:spPr>
                </pic:pic>
              </a:graphicData>
            </a:graphic>
          </wp:inline>
        </w:drawing>
      </w:r>
    </w:p>
    <w:p w14:paraId="4B5ABCA0" w14:textId="77777777" w:rsidR="00B259C6" w:rsidRPr="00B259C6" w:rsidRDefault="00B259C6" w:rsidP="00B259C6">
      <w:pPr>
        <w:rPr>
          <w:rFonts w:ascii="Source Sans Pro" w:hAnsi="Source Sans Pro"/>
          <w:sz w:val="22"/>
        </w:rPr>
      </w:pPr>
      <w:r w:rsidRPr="00B259C6">
        <w:rPr>
          <w:rFonts w:ascii="Source Sans Pro" w:hAnsi="Source Sans Pro"/>
          <w:sz w:val="22"/>
        </w:rPr>
        <w:t>30-45-minute presentation</w:t>
      </w:r>
    </w:p>
    <w:p w14:paraId="730318D8" w14:textId="77777777" w:rsidR="00B259C6" w:rsidRDefault="00B259C6" w:rsidP="00B259C6">
      <w:pPr>
        <w:rPr>
          <w:rFonts w:ascii="Source Sans Pro" w:hAnsi="Source Sans Pro"/>
        </w:rPr>
      </w:pPr>
    </w:p>
    <w:p w14:paraId="58DD04B0" w14:textId="77777777" w:rsidR="00B259C6" w:rsidRDefault="00B259C6" w:rsidP="00B259C6">
      <w:pPr>
        <w:rPr>
          <w:rFonts w:ascii="Source Sans Pro" w:hAnsi="Source Sans Pro"/>
        </w:rPr>
      </w:pPr>
      <w:r>
        <w:rPr>
          <w:rFonts w:ascii="Source Sans Pro" w:hAnsi="Source Sans Pro"/>
          <w:noProof/>
        </w:rPr>
        <w:drawing>
          <wp:inline distT="0" distB="0" distL="0" distR="0" wp14:anchorId="2686AA56" wp14:editId="17417CC3">
            <wp:extent cx="5880735" cy="228600"/>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S Sub headers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80735" cy="228600"/>
                    </a:xfrm>
                    <a:prstGeom prst="rect">
                      <a:avLst/>
                    </a:prstGeom>
                  </pic:spPr>
                </pic:pic>
              </a:graphicData>
            </a:graphic>
          </wp:inline>
        </w:drawing>
      </w:r>
    </w:p>
    <w:p w14:paraId="3209B545" w14:textId="77777777" w:rsidR="00B259C6" w:rsidRPr="00B259C6" w:rsidRDefault="00B259C6" w:rsidP="00B259C6">
      <w:pPr>
        <w:rPr>
          <w:rFonts w:ascii="Source Sans Pro" w:hAnsi="Source Sans Pro"/>
          <w:sz w:val="22"/>
        </w:rPr>
      </w:pPr>
      <w:r w:rsidRPr="00B259C6">
        <w:rPr>
          <w:rFonts w:ascii="Source Sans Pro" w:hAnsi="Source Sans Pro"/>
          <w:sz w:val="22"/>
        </w:rPr>
        <w:t xml:space="preserve">Are you looking for an overview of DECA’s competitive events offerings? This session provides </w:t>
      </w:r>
    </w:p>
    <w:p w14:paraId="397BF008" w14:textId="77777777" w:rsidR="00B259C6" w:rsidRDefault="00B259C6" w:rsidP="00B259C6">
      <w:pPr>
        <w:rPr>
          <w:rFonts w:ascii="Source Sans Pro" w:hAnsi="Source Sans Pro"/>
          <w:sz w:val="22"/>
        </w:rPr>
      </w:pPr>
      <w:r w:rsidRPr="00B259C6">
        <w:rPr>
          <w:rFonts w:ascii="Source Sans Pro" w:hAnsi="Source Sans Pro"/>
          <w:sz w:val="22"/>
        </w:rPr>
        <w:t>an introduction to DECA’s competitive events, performance indicators and where to find more resources.</w:t>
      </w:r>
    </w:p>
    <w:p w14:paraId="62B4462F" w14:textId="77777777" w:rsidR="00B259C6" w:rsidRDefault="00B259C6" w:rsidP="00B259C6">
      <w:pPr>
        <w:rPr>
          <w:rFonts w:ascii="Source Sans Pro" w:hAnsi="Source Sans Pro"/>
          <w:sz w:val="22"/>
        </w:rPr>
      </w:pPr>
    </w:p>
    <w:p w14:paraId="38F56CC4" w14:textId="77777777" w:rsidR="00B259C6" w:rsidRDefault="00B259C6" w:rsidP="00B259C6">
      <w:pPr>
        <w:rPr>
          <w:rFonts w:ascii="Source Sans Pro" w:hAnsi="Source Sans Pro"/>
          <w:sz w:val="22"/>
        </w:rPr>
      </w:pPr>
      <w:r>
        <w:rPr>
          <w:rFonts w:ascii="Source Sans Pro" w:hAnsi="Source Sans Pro"/>
          <w:noProof/>
          <w:sz w:val="22"/>
        </w:rPr>
        <w:drawing>
          <wp:inline distT="0" distB="0" distL="0" distR="0" wp14:anchorId="465BFE4F" wp14:editId="523802C0">
            <wp:extent cx="5880735" cy="228600"/>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S Sub headers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80735" cy="228600"/>
                    </a:xfrm>
                    <a:prstGeom prst="rect">
                      <a:avLst/>
                    </a:prstGeom>
                  </pic:spPr>
                </pic:pic>
              </a:graphicData>
            </a:graphic>
          </wp:inline>
        </w:drawing>
      </w:r>
    </w:p>
    <w:p w14:paraId="3A5A6010" w14:textId="77777777" w:rsidR="00B259C6" w:rsidRPr="00082CD9" w:rsidRDefault="00B259C6" w:rsidP="00B259C6">
      <w:pPr>
        <w:outlineLvl w:val="0"/>
        <w:rPr>
          <w:rFonts w:ascii="Source Sans Pro" w:hAnsi="Source Sans Pro"/>
          <w:sz w:val="22"/>
          <w:szCs w:val="22"/>
        </w:rPr>
      </w:pPr>
      <w:r w:rsidRPr="00082CD9">
        <w:rPr>
          <w:rFonts w:ascii="Source Sans Pro" w:hAnsi="Source Sans Pro"/>
          <w:sz w:val="22"/>
          <w:szCs w:val="22"/>
        </w:rPr>
        <w:t>DECA Advisors</w:t>
      </w:r>
    </w:p>
    <w:p w14:paraId="38241CE1" w14:textId="77777777" w:rsidR="00B259C6" w:rsidRDefault="00B259C6" w:rsidP="00B259C6">
      <w:pPr>
        <w:rPr>
          <w:rFonts w:ascii="Source Sans Pro" w:hAnsi="Source Sans Pro"/>
          <w:sz w:val="22"/>
        </w:rPr>
      </w:pPr>
    </w:p>
    <w:p w14:paraId="5C74C020" w14:textId="77777777" w:rsidR="00B259C6" w:rsidRDefault="00B259C6" w:rsidP="00B259C6">
      <w:pPr>
        <w:rPr>
          <w:rFonts w:ascii="Source Sans Pro" w:hAnsi="Source Sans Pro"/>
          <w:sz w:val="22"/>
        </w:rPr>
      </w:pPr>
      <w:r>
        <w:rPr>
          <w:rFonts w:ascii="Source Sans Pro" w:hAnsi="Source Sans Pro"/>
          <w:noProof/>
          <w:sz w:val="22"/>
        </w:rPr>
        <w:drawing>
          <wp:inline distT="0" distB="0" distL="0" distR="0" wp14:anchorId="49CE68B9" wp14:editId="0E946D68">
            <wp:extent cx="5880735" cy="228600"/>
            <wp:effectExtent l="0" t="0" r="1206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S Sub headers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80735" cy="228600"/>
                    </a:xfrm>
                    <a:prstGeom prst="rect">
                      <a:avLst/>
                    </a:prstGeom>
                  </pic:spPr>
                </pic:pic>
              </a:graphicData>
            </a:graphic>
          </wp:inline>
        </w:drawing>
      </w:r>
    </w:p>
    <w:p w14:paraId="05FB640B" w14:textId="77777777" w:rsidR="00B259C6" w:rsidRPr="00B259C6" w:rsidRDefault="00B259C6" w:rsidP="00B259C6">
      <w:pPr>
        <w:rPr>
          <w:rFonts w:ascii="Source Sans Pro" w:hAnsi="Source Sans Pro"/>
          <w:sz w:val="22"/>
        </w:rPr>
      </w:pPr>
      <w:r w:rsidRPr="00B259C6">
        <w:rPr>
          <w:rFonts w:ascii="Source Sans Pro" w:hAnsi="Source Sans Pro"/>
          <w:sz w:val="22"/>
        </w:rPr>
        <w:t>At the conclusion of this session, you will be able to:</w:t>
      </w:r>
    </w:p>
    <w:p w14:paraId="1839BA5D" w14:textId="77777777" w:rsidR="00B259C6" w:rsidRPr="00B259C6" w:rsidRDefault="00B259C6" w:rsidP="00B259C6">
      <w:pPr>
        <w:numPr>
          <w:ilvl w:val="0"/>
          <w:numId w:val="1"/>
        </w:numPr>
        <w:rPr>
          <w:rFonts w:ascii="Source Sans Pro" w:hAnsi="Source Sans Pro"/>
          <w:sz w:val="22"/>
        </w:rPr>
      </w:pPr>
      <w:r w:rsidRPr="00B259C6">
        <w:rPr>
          <w:rFonts w:ascii="Source Sans Pro" w:hAnsi="Source Sans Pro"/>
          <w:sz w:val="22"/>
        </w:rPr>
        <w:t>Describe DECA’s competitive events’ connection to curriculum.</w:t>
      </w:r>
    </w:p>
    <w:p w14:paraId="79AF3662" w14:textId="77777777" w:rsidR="00B259C6" w:rsidRPr="00B259C6" w:rsidRDefault="00B259C6" w:rsidP="00B259C6">
      <w:pPr>
        <w:numPr>
          <w:ilvl w:val="0"/>
          <w:numId w:val="1"/>
        </w:numPr>
        <w:rPr>
          <w:rFonts w:ascii="Source Sans Pro" w:hAnsi="Source Sans Pro"/>
          <w:sz w:val="22"/>
        </w:rPr>
      </w:pPr>
      <w:r w:rsidRPr="00B259C6">
        <w:rPr>
          <w:rFonts w:ascii="Source Sans Pro" w:hAnsi="Source Sans Pro"/>
          <w:sz w:val="22"/>
        </w:rPr>
        <w:t>Identify categories of DECA’s competitive events.</w:t>
      </w:r>
    </w:p>
    <w:p w14:paraId="51C63B12" w14:textId="77777777" w:rsidR="00B259C6" w:rsidRDefault="00B259C6" w:rsidP="00B259C6">
      <w:pPr>
        <w:numPr>
          <w:ilvl w:val="0"/>
          <w:numId w:val="1"/>
        </w:numPr>
        <w:rPr>
          <w:rFonts w:ascii="Source Sans Pro" w:hAnsi="Source Sans Pro"/>
          <w:sz w:val="22"/>
        </w:rPr>
      </w:pPr>
      <w:r w:rsidRPr="00B259C6">
        <w:rPr>
          <w:rFonts w:ascii="Source Sans Pro" w:hAnsi="Source Sans Pro"/>
          <w:sz w:val="22"/>
        </w:rPr>
        <w:t>Locate and utilize DECA competitive events resources.</w:t>
      </w:r>
    </w:p>
    <w:p w14:paraId="3CD509EA" w14:textId="77777777" w:rsidR="00B259C6" w:rsidRDefault="00B259C6" w:rsidP="00B259C6">
      <w:pPr>
        <w:rPr>
          <w:rFonts w:ascii="Source Sans Pro" w:hAnsi="Source Sans Pro"/>
          <w:sz w:val="22"/>
        </w:rPr>
      </w:pPr>
    </w:p>
    <w:p w14:paraId="53EA30D2" w14:textId="77777777" w:rsidR="00B259C6" w:rsidRDefault="00B259C6" w:rsidP="00B259C6">
      <w:pPr>
        <w:rPr>
          <w:rFonts w:ascii="Source Sans Pro" w:hAnsi="Source Sans Pro"/>
          <w:sz w:val="22"/>
        </w:rPr>
      </w:pPr>
      <w:r>
        <w:rPr>
          <w:rFonts w:ascii="Source Sans Pro" w:hAnsi="Source Sans Pro"/>
          <w:noProof/>
          <w:sz w:val="22"/>
        </w:rPr>
        <w:drawing>
          <wp:inline distT="0" distB="0" distL="0" distR="0" wp14:anchorId="6F35ED58" wp14:editId="02DF3C83">
            <wp:extent cx="5880735" cy="228600"/>
            <wp:effectExtent l="0" t="0" r="1206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LS Sub headers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80735" cy="228600"/>
                    </a:xfrm>
                    <a:prstGeom prst="rect">
                      <a:avLst/>
                    </a:prstGeom>
                  </pic:spPr>
                </pic:pic>
              </a:graphicData>
            </a:graphic>
          </wp:inline>
        </w:drawing>
      </w:r>
    </w:p>
    <w:p w14:paraId="5A5FC7D2" w14:textId="77777777" w:rsidR="00B259C6" w:rsidRPr="00B259C6" w:rsidRDefault="00B259C6" w:rsidP="00B259C6">
      <w:pPr>
        <w:rPr>
          <w:rFonts w:ascii="Source Sans Pro" w:hAnsi="Source Sans Pro"/>
          <w:b/>
          <w:sz w:val="22"/>
        </w:rPr>
      </w:pPr>
      <w:r w:rsidRPr="00B259C6">
        <w:rPr>
          <w:rFonts w:ascii="Source Sans Pro" w:hAnsi="Source Sans Pro"/>
          <w:b/>
          <w:sz w:val="22"/>
        </w:rPr>
        <w:t>Slide # 4 – Competitive Events Connection</w:t>
      </w:r>
    </w:p>
    <w:p w14:paraId="2781B3D5" w14:textId="77777777" w:rsidR="00B259C6" w:rsidRPr="00B259C6" w:rsidRDefault="00B259C6" w:rsidP="00B259C6">
      <w:pPr>
        <w:rPr>
          <w:rFonts w:ascii="Source Sans Pro" w:hAnsi="Source Sans Pro"/>
          <w:sz w:val="22"/>
        </w:rPr>
      </w:pPr>
    </w:p>
    <w:p w14:paraId="35DCC57A" w14:textId="77777777" w:rsidR="00B259C6" w:rsidRPr="00B259C6" w:rsidRDefault="00B259C6" w:rsidP="00B259C6">
      <w:pPr>
        <w:rPr>
          <w:rFonts w:ascii="Source Sans Pro" w:hAnsi="Source Sans Pro"/>
          <w:sz w:val="22"/>
        </w:rPr>
      </w:pPr>
      <w:r w:rsidRPr="00B259C6">
        <w:rPr>
          <w:rFonts w:ascii="Source Sans Pro" w:hAnsi="Source Sans Pro"/>
          <w:sz w:val="22"/>
        </w:rPr>
        <w:t>DECA’s Competitive Events Program is based on National Curriculum Standards and the Career Clusters® model. All of DECA’s competitive events also integrate 21</w:t>
      </w:r>
      <w:r w:rsidRPr="00B259C6">
        <w:rPr>
          <w:rFonts w:ascii="Source Sans Pro" w:hAnsi="Source Sans Pro"/>
          <w:sz w:val="22"/>
          <w:vertAlign w:val="superscript"/>
        </w:rPr>
        <w:t>st</w:t>
      </w:r>
      <w:r w:rsidRPr="00B259C6">
        <w:rPr>
          <w:rFonts w:ascii="Source Sans Pro" w:hAnsi="Source Sans Pro"/>
          <w:sz w:val="22"/>
        </w:rPr>
        <w:t xml:space="preserve"> century skills. </w:t>
      </w:r>
    </w:p>
    <w:p w14:paraId="71909DA7" w14:textId="77777777" w:rsidR="00B259C6" w:rsidRPr="00B259C6" w:rsidRDefault="00B259C6" w:rsidP="00B259C6">
      <w:pPr>
        <w:rPr>
          <w:rFonts w:ascii="Source Sans Pro" w:hAnsi="Source Sans Pro"/>
          <w:sz w:val="22"/>
        </w:rPr>
      </w:pPr>
    </w:p>
    <w:p w14:paraId="53FD02AF" w14:textId="77777777" w:rsidR="00B259C6" w:rsidRPr="00B259C6" w:rsidRDefault="00B259C6" w:rsidP="00B259C6">
      <w:pPr>
        <w:rPr>
          <w:rFonts w:ascii="Source Sans Pro" w:hAnsi="Source Sans Pro"/>
          <w:sz w:val="22"/>
        </w:rPr>
      </w:pPr>
      <w:r w:rsidRPr="00B259C6">
        <w:rPr>
          <w:rFonts w:ascii="Source Sans Pro" w:hAnsi="Source Sans Pro"/>
          <w:sz w:val="22"/>
        </w:rPr>
        <w:t>National Curriculum Standards:</w:t>
      </w:r>
    </w:p>
    <w:p w14:paraId="2C5CC685" w14:textId="77777777" w:rsidR="00B259C6" w:rsidRPr="00B259C6" w:rsidRDefault="00B259C6" w:rsidP="00B259C6">
      <w:pPr>
        <w:rPr>
          <w:rFonts w:ascii="Source Sans Pro" w:hAnsi="Source Sans Pro"/>
          <w:sz w:val="22"/>
        </w:rPr>
      </w:pPr>
      <w:r w:rsidRPr="00B259C6">
        <w:rPr>
          <w:rFonts w:ascii="Source Sans Pro" w:hAnsi="Source Sans Pro"/>
          <w:sz w:val="22"/>
        </w:rPr>
        <w:t>The National Curriculum Standards for Business Administration provide insight into what business leaders view as important to the success of employees at various levels and in various specialties. These standards define the content for the respective Career Cluster®. They inform teachers, administrators, and curriculum developers as to what should be taught. Educators, then, take the standards and determine how to deliver the content (instructional strategies) and how to design the programs and courses.</w:t>
      </w:r>
    </w:p>
    <w:p w14:paraId="7E38B913" w14:textId="77777777" w:rsidR="00B259C6" w:rsidRPr="00B259C6" w:rsidRDefault="00B259C6" w:rsidP="00B259C6">
      <w:pPr>
        <w:rPr>
          <w:rFonts w:ascii="Source Sans Pro" w:hAnsi="Source Sans Pro"/>
          <w:sz w:val="22"/>
        </w:rPr>
      </w:pPr>
    </w:p>
    <w:p w14:paraId="61210928" w14:textId="77777777" w:rsidR="00B259C6" w:rsidRPr="00B259C6" w:rsidRDefault="00B259C6" w:rsidP="00B259C6">
      <w:pPr>
        <w:rPr>
          <w:rFonts w:ascii="Source Sans Pro" w:hAnsi="Source Sans Pro"/>
          <w:sz w:val="22"/>
        </w:rPr>
      </w:pPr>
      <w:r w:rsidRPr="00B259C6">
        <w:rPr>
          <w:rFonts w:ascii="Source Sans Pro" w:hAnsi="Source Sans Pro"/>
          <w:sz w:val="22"/>
        </w:rPr>
        <w:t>DECA’s Competitive Events Program also directly aligns with Career Clusters® and National Curriculum Standards. Each role-play and case study are developed using performance indicators which directly link to the knowledge and skill statements that comprise the Career Clusters® and National Curriculum Standards frameworks.</w:t>
      </w:r>
    </w:p>
    <w:p w14:paraId="4B693C17" w14:textId="77777777" w:rsidR="00B259C6" w:rsidRPr="00B259C6" w:rsidRDefault="00B259C6" w:rsidP="00B259C6">
      <w:pPr>
        <w:rPr>
          <w:rFonts w:ascii="Source Sans Pro" w:hAnsi="Source Sans Pro"/>
          <w:sz w:val="22"/>
        </w:rPr>
      </w:pPr>
    </w:p>
    <w:p w14:paraId="1F33222A" w14:textId="77777777" w:rsidR="00B259C6" w:rsidRPr="00B259C6" w:rsidRDefault="00B259C6" w:rsidP="00B259C6">
      <w:pPr>
        <w:rPr>
          <w:rFonts w:ascii="Source Sans Pro" w:hAnsi="Source Sans Pro"/>
          <w:sz w:val="22"/>
        </w:rPr>
      </w:pPr>
      <w:r w:rsidRPr="00B259C6">
        <w:rPr>
          <w:rFonts w:ascii="Source Sans Pro" w:hAnsi="Source Sans Pro"/>
          <w:sz w:val="22"/>
        </w:rPr>
        <w:lastRenderedPageBreak/>
        <w:t>21</w:t>
      </w:r>
      <w:r w:rsidRPr="00B259C6">
        <w:rPr>
          <w:rFonts w:ascii="Source Sans Pro" w:hAnsi="Source Sans Pro"/>
          <w:sz w:val="22"/>
          <w:vertAlign w:val="superscript"/>
        </w:rPr>
        <w:t>st</w:t>
      </w:r>
      <w:r w:rsidRPr="00B259C6">
        <w:rPr>
          <w:rFonts w:ascii="Source Sans Pro" w:hAnsi="Source Sans Pro"/>
          <w:sz w:val="22"/>
        </w:rPr>
        <w:t xml:space="preserve"> Century Skills are a series of skills and abilities that employers seek in their employees. The framework presents a holistic view of 21</w:t>
      </w:r>
      <w:r w:rsidRPr="00B259C6">
        <w:rPr>
          <w:rFonts w:ascii="Source Sans Pro" w:hAnsi="Source Sans Pro"/>
          <w:sz w:val="22"/>
          <w:vertAlign w:val="superscript"/>
        </w:rPr>
        <w:t>st</w:t>
      </w:r>
      <w:r w:rsidRPr="00B259C6">
        <w:rPr>
          <w:rFonts w:ascii="Source Sans Pro" w:hAnsi="Source Sans Pro"/>
          <w:sz w:val="22"/>
        </w:rPr>
        <w:t xml:space="preserve"> century teaching and learning that combines a discrete focus on 21</w:t>
      </w:r>
      <w:r w:rsidRPr="00B259C6">
        <w:rPr>
          <w:rFonts w:ascii="Source Sans Pro" w:hAnsi="Source Sans Pro"/>
          <w:sz w:val="22"/>
          <w:vertAlign w:val="superscript"/>
        </w:rPr>
        <w:t>st</w:t>
      </w:r>
      <w:r w:rsidRPr="00B259C6">
        <w:rPr>
          <w:rFonts w:ascii="Source Sans Pro" w:hAnsi="Source Sans Pro"/>
          <w:sz w:val="22"/>
        </w:rPr>
        <w:t xml:space="preserve"> century student outcomes (a blending of specific skills, content knowledge, expertise and literacies) with innovative support systems to help students master the multi-dimensional abilities required of them in the 21</w:t>
      </w:r>
      <w:r w:rsidRPr="00B259C6">
        <w:rPr>
          <w:rFonts w:ascii="Source Sans Pro" w:hAnsi="Source Sans Pro"/>
          <w:sz w:val="22"/>
          <w:vertAlign w:val="superscript"/>
        </w:rPr>
        <w:t>st</w:t>
      </w:r>
      <w:r w:rsidRPr="00B259C6">
        <w:rPr>
          <w:rFonts w:ascii="Source Sans Pro" w:hAnsi="Source Sans Pro"/>
          <w:sz w:val="22"/>
        </w:rPr>
        <w:t xml:space="preserve"> century. </w:t>
      </w:r>
    </w:p>
    <w:p w14:paraId="07B256A4" w14:textId="77777777" w:rsidR="00B259C6" w:rsidRPr="00B259C6" w:rsidRDefault="00B259C6" w:rsidP="00B259C6">
      <w:pPr>
        <w:rPr>
          <w:rFonts w:ascii="Source Sans Pro" w:hAnsi="Source Sans Pro"/>
          <w:sz w:val="22"/>
        </w:rPr>
      </w:pPr>
    </w:p>
    <w:p w14:paraId="5FB27997" w14:textId="77777777" w:rsidR="00B259C6" w:rsidRPr="00B259C6" w:rsidRDefault="00B259C6" w:rsidP="00B259C6">
      <w:pPr>
        <w:rPr>
          <w:rFonts w:ascii="Source Sans Pro" w:hAnsi="Source Sans Pro"/>
          <w:sz w:val="22"/>
        </w:rPr>
      </w:pPr>
      <w:r w:rsidRPr="00B259C6">
        <w:rPr>
          <w:rFonts w:ascii="Source Sans Pro" w:hAnsi="Source Sans Pro"/>
          <w:sz w:val="22"/>
        </w:rPr>
        <w:t>To succeed in today’s workplace, employees must excel in the 4Cs:</w:t>
      </w:r>
    </w:p>
    <w:p w14:paraId="5CEF6F8B" w14:textId="77777777" w:rsidR="00B259C6" w:rsidRPr="00B259C6" w:rsidRDefault="00B259C6" w:rsidP="00B259C6">
      <w:pPr>
        <w:numPr>
          <w:ilvl w:val="0"/>
          <w:numId w:val="2"/>
        </w:numPr>
        <w:rPr>
          <w:rFonts w:ascii="Source Sans Pro" w:hAnsi="Source Sans Pro"/>
          <w:sz w:val="22"/>
        </w:rPr>
      </w:pPr>
      <w:r w:rsidRPr="00B259C6">
        <w:rPr>
          <w:rFonts w:ascii="Source Sans Pro" w:hAnsi="Source Sans Pro"/>
          <w:sz w:val="22"/>
        </w:rPr>
        <w:t>Critical thinking and problem solving</w:t>
      </w:r>
    </w:p>
    <w:p w14:paraId="68971198" w14:textId="77777777" w:rsidR="00B259C6" w:rsidRPr="00B259C6" w:rsidRDefault="00B259C6" w:rsidP="00B259C6">
      <w:pPr>
        <w:numPr>
          <w:ilvl w:val="0"/>
          <w:numId w:val="2"/>
        </w:numPr>
        <w:rPr>
          <w:rFonts w:ascii="Source Sans Pro" w:hAnsi="Source Sans Pro"/>
          <w:sz w:val="22"/>
        </w:rPr>
      </w:pPr>
      <w:r w:rsidRPr="00B259C6">
        <w:rPr>
          <w:rFonts w:ascii="Source Sans Pro" w:hAnsi="Source Sans Pro"/>
          <w:sz w:val="22"/>
        </w:rPr>
        <w:t>Communication</w:t>
      </w:r>
    </w:p>
    <w:p w14:paraId="068AD5DB" w14:textId="77777777" w:rsidR="00B259C6" w:rsidRPr="00B259C6" w:rsidRDefault="00B259C6" w:rsidP="00B259C6">
      <w:pPr>
        <w:numPr>
          <w:ilvl w:val="0"/>
          <w:numId w:val="2"/>
        </w:numPr>
        <w:rPr>
          <w:rFonts w:ascii="Source Sans Pro" w:hAnsi="Source Sans Pro"/>
          <w:sz w:val="22"/>
        </w:rPr>
      </w:pPr>
      <w:r w:rsidRPr="00B259C6">
        <w:rPr>
          <w:rFonts w:ascii="Source Sans Pro" w:hAnsi="Source Sans Pro"/>
          <w:sz w:val="22"/>
        </w:rPr>
        <w:t>Collaboration</w:t>
      </w:r>
    </w:p>
    <w:p w14:paraId="173AD9AD" w14:textId="77777777" w:rsidR="00B259C6" w:rsidRPr="00B259C6" w:rsidRDefault="00B259C6" w:rsidP="00B259C6">
      <w:pPr>
        <w:numPr>
          <w:ilvl w:val="0"/>
          <w:numId w:val="2"/>
        </w:numPr>
        <w:rPr>
          <w:rFonts w:ascii="Source Sans Pro" w:hAnsi="Source Sans Pro"/>
          <w:sz w:val="22"/>
        </w:rPr>
      </w:pPr>
      <w:r w:rsidRPr="00B259C6">
        <w:rPr>
          <w:rFonts w:ascii="Source Sans Pro" w:hAnsi="Source Sans Pro"/>
          <w:sz w:val="22"/>
        </w:rPr>
        <w:t>Creativity and innovation</w:t>
      </w:r>
    </w:p>
    <w:p w14:paraId="47BD6E48" w14:textId="77777777" w:rsidR="00B259C6" w:rsidRPr="00B259C6" w:rsidRDefault="00B259C6" w:rsidP="00B259C6">
      <w:pPr>
        <w:rPr>
          <w:rFonts w:ascii="Source Sans Pro" w:hAnsi="Source Sans Pro"/>
          <w:sz w:val="22"/>
        </w:rPr>
      </w:pPr>
    </w:p>
    <w:p w14:paraId="493C8EFB" w14:textId="77777777" w:rsidR="00B259C6" w:rsidRPr="00B259C6" w:rsidRDefault="00B259C6" w:rsidP="00B259C6">
      <w:pPr>
        <w:rPr>
          <w:rFonts w:ascii="Source Sans Pro" w:hAnsi="Source Sans Pro"/>
          <w:sz w:val="22"/>
        </w:rPr>
      </w:pPr>
      <w:r w:rsidRPr="00B259C6">
        <w:rPr>
          <w:rFonts w:ascii="Source Sans Pro" w:hAnsi="Source Sans Pro"/>
          <w:sz w:val="22"/>
        </w:rPr>
        <w:t>DECA understands that 21</w:t>
      </w:r>
      <w:r w:rsidRPr="00B259C6">
        <w:rPr>
          <w:rFonts w:ascii="Source Sans Pro" w:hAnsi="Source Sans Pro"/>
          <w:sz w:val="22"/>
          <w:vertAlign w:val="superscript"/>
        </w:rPr>
        <w:t>st</w:t>
      </w:r>
      <w:r w:rsidRPr="00B259C6">
        <w:rPr>
          <w:rFonts w:ascii="Source Sans Pro" w:hAnsi="Source Sans Pro"/>
          <w:sz w:val="22"/>
        </w:rPr>
        <w:t xml:space="preserve"> century skills are important to college and career success. DECA members develop 21</w:t>
      </w:r>
      <w:r w:rsidRPr="00B259C6">
        <w:rPr>
          <w:rFonts w:ascii="Source Sans Pro" w:hAnsi="Source Sans Pro"/>
          <w:sz w:val="22"/>
          <w:vertAlign w:val="superscript"/>
        </w:rPr>
        <w:t>st</w:t>
      </w:r>
      <w:r w:rsidRPr="00B259C6">
        <w:rPr>
          <w:rFonts w:ascii="Source Sans Pro" w:hAnsi="Source Sans Pro"/>
          <w:sz w:val="22"/>
        </w:rPr>
        <w:t xml:space="preserve"> century skills through their participation in DECA activities, such as competitive events, educational conferences, corporate partner challenges, educational publications, school-based enterprises and more. Because DECA activities are usually project-based and problem-based, DECA members use high order thinking skills and develop key competencies in the areas of critical thinking and problem solving, communication, collaboration and creativity and innovation.</w:t>
      </w:r>
    </w:p>
    <w:p w14:paraId="33461052" w14:textId="77777777" w:rsidR="00B259C6" w:rsidRPr="00B259C6" w:rsidRDefault="00B259C6" w:rsidP="00B259C6">
      <w:pPr>
        <w:rPr>
          <w:rFonts w:ascii="Source Sans Pro" w:hAnsi="Source Sans Pro"/>
          <w:sz w:val="22"/>
        </w:rPr>
      </w:pPr>
    </w:p>
    <w:p w14:paraId="21ECEB2A" w14:textId="77777777" w:rsidR="00B259C6" w:rsidRPr="00B259C6" w:rsidRDefault="00B259C6" w:rsidP="00B259C6">
      <w:pPr>
        <w:rPr>
          <w:rFonts w:ascii="Source Sans Pro" w:hAnsi="Source Sans Pro"/>
          <w:sz w:val="22"/>
        </w:rPr>
      </w:pPr>
      <w:r w:rsidRPr="00B259C6">
        <w:rPr>
          <w:rFonts w:ascii="Source Sans Pro" w:hAnsi="Source Sans Pro"/>
          <w:sz w:val="22"/>
        </w:rPr>
        <w:t>All DECA competitive events support the development of 21</w:t>
      </w:r>
      <w:r w:rsidRPr="00B259C6">
        <w:rPr>
          <w:rFonts w:ascii="Source Sans Pro" w:hAnsi="Source Sans Pro"/>
          <w:sz w:val="22"/>
          <w:vertAlign w:val="superscript"/>
        </w:rPr>
        <w:t>st</w:t>
      </w:r>
      <w:r w:rsidRPr="00B259C6">
        <w:rPr>
          <w:rFonts w:ascii="Source Sans Pro" w:hAnsi="Source Sans Pro"/>
          <w:sz w:val="22"/>
        </w:rPr>
        <w:t xml:space="preserve"> century skills. For example, role-play events require students to be problem solvers and effective communicators. Written and prepared events require students to collaborate with local businesses and team members, identify and solve complex problems, and then clearly communicate the project to others. </w:t>
      </w:r>
    </w:p>
    <w:p w14:paraId="190667C7" w14:textId="77777777" w:rsidR="00B259C6" w:rsidRPr="00B259C6" w:rsidRDefault="00B259C6" w:rsidP="00B259C6">
      <w:pPr>
        <w:rPr>
          <w:rFonts w:ascii="Source Sans Pro" w:hAnsi="Source Sans Pro"/>
          <w:sz w:val="22"/>
        </w:rPr>
      </w:pPr>
    </w:p>
    <w:p w14:paraId="25C7F5A4" w14:textId="77777777" w:rsidR="00B259C6" w:rsidRPr="00B259C6" w:rsidRDefault="00B259C6" w:rsidP="00B259C6">
      <w:pPr>
        <w:rPr>
          <w:rFonts w:ascii="Source Sans Pro" w:hAnsi="Source Sans Pro"/>
          <w:sz w:val="22"/>
        </w:rPr>
      </w:pPr>
      <w:r w:rsidRPr="00B259C6">
        <w:rPr>
          <w:rFonts w:ascii="Source Sans Pro" w:hAnsi="Source Sans Pro"/>
          <w:sz w:val="22"/>
        </w:rPr>
        <w:t>DECA’s Competitive Events Program is a model for assessing 21</w:t>
      </w:r>
      <w:r w:rsidRPr="00B259C6">
        <w:rPr>
          <w:rFonts w:ascii="Source Sans Pro" w:hAnsi="Source Sans Pro"/>
          <w:sz w:val="22"/>
          <w:vertAlign w:val="superscript"/>
        </w:rPr>
        <w:t>st</w:t>
      </w:r>
      <w:r w:rsidRPr="00B259C6">
        <w:rPr>
          <w:rFonts w:ascii="Source Sans Pro" w:hAnsi="Source Sans Pro"/>
          <w:sz w:val="22"/>
        </w:rPr>
        <w:t xml:space="preserve"> century skills and abilities. DECA’s team decision making and individual series events evaluate items, as judged by business professionals, specific to 21</w:t>
      </w:r>
      <w:r w:rsidRPr="00B259C6">
        <w:rPr>
          <w:rFonts w:ascii="Source Sans Pro" w:hAnsi="Source Sans Pro"/>
          <w:sz w:val="22"/>
          <w:vertAlign w:val="superscript"/>
        </w:rPr>
        <w:t>st</w:t>
      </w:r>
      <w:r w:rsidRPr="00B259C6">
        <w:rPr>
          <w:rFonts w:ascii="Source Sans Pro" w:hAnsi="Source Sans Pro"/>
          <w:sz w:val="22"/>
        </w:rPr>
        <w:t xml:space="preserve"> century skills.</w:t>
      </w:r>
    </w:p>
    <w:p w14:paraId="03275ED6" w14:textId="77777777" w:rsidR="00B259C6" w:rsidRPr="00B259C6" w:rsidRDefault="00B259C6" w:rsidP="00B259C6">
      <w:pPr>
        <w:rPr>
          <w:rFonts w:ascii="Source Sans Pro" w:hAnsi="Source Sans Pro"/>
          <w:sz w:val="22"/>
        </w:rPr>
      </w:pPr>
    </w:p>
    <w:p w14:paraId="186DEB72" w14:textId="77777777" w:rsidR="00B259C6" w:rsidRPr="00B259C6" w:rsidRDefault="00B259C6" w:rsidP="00B259C6">
      <w:pPr>
        <w:rPr>
          <w:rFonts w:ascii="Source Sans Pro" w:hAnsi="Source Sans Pro"/>
          <w:sz w:val="22"/>
        </w:rPr>
      </w:pPr>
      <w:r w:rsidRPr="00B259C6">
        <w:rPr>
          <w:rFonts w:ascii="Source Sans Pro" w:hAnsi="Source Sans Pro"/>
          <w:sz w:val="22"/>
        </w:rPr>
        <w:t>More Information on 21</w:t>
      </w:r>
      <w:r w:rsidRPr="00B259C6">
        <w:rPr>
          <w:rFonts w:ascii="Source Sans Pro" w:hAnsi="Source Sans Pro"/>
          <w:sz w:val="22"/>
          <w:vertAlign w:val="superscript"/>
        </w:rPr>
        <w:t>st</w:t>
      </w:r>
      <w:r w:rsidRPr="00B259C6">
        <w:rPr>
          <w:rFonts w:ascii="Source Sans Pro" w:hAnsi="Source Sans Pro"/>
          <w:sz w:val="22"/>
        </w:rPr>
        <w:t xml:space="preserve"> Century Skills is available at </w:t>
      </w:r>
      <w:hyperlink r:id="rId16" w:history="1">
        <w:r w:rsidRPr="00B259C6">
          <w:rPr>
            <w:rStyle w:val="Hyperlink"/>
            <w:rFonts w:ascii="Source Sans Pro" w:hAnsi="Source Sans Pro"/>
            <w:sz w:val="22"/>
          </w:rPr>
          <w:t>www.p21.org</w:t>
        </w:r>
      </w:hyperlink>
      <w:r w:rsidRPr="00B259C6">
        <w:rPr>
          <w:rFonts w:ascii="Source Sans Pro" w:hAnsi="Source Sans Pro"/>
          <w:sz w:val="22"/>
        </w:rPr>
        <w:t>.</w:t>
      </w:r>
    </w:p>
    <w:p w14:paraId="4BEE34A1" w14:textId="77777777" w:rsidR="00B259C6" w:rsidRPr="00B259C6" w:rsidRDefault="00B259C6" w:rsidP="00B259C6">
      <w:pPr>
        <w:rPr>
          <w:rFonts w:ascii="Source Sans Pro" w:hAnsi="Source Sans Pro"/>
          <w:sz w:val="22"/>
        </w:rPr>
      </w:pPr>
    </w:p>
    <w:p w14:paraId="0C65E885" w14:textId="77777777" w:rsidR="00B259C6" w:rsidRPr="00B259C6" w:rsidRDefault="00B259C6" w:rsidP="00B259C6">
      <w:pPr>
        <w:rPr>
          <w:rFonts w:ascii="Source Sans Pro" w:hAnsi="Source Sans Pro"/>
          <w:b/>
          <w:sz w:val="22"/>
        </w:rPr>
      </w:pPr>
      <w:r w:rsidRPr="00B259C6">
        <w:rPr>
          <w:rFonts w:ascii="Source Sans Pro" w:hAnsi="Source Sans Pro"/>
          <w:b/>
          <w:sz w:val="22"/>
        </w:rPr>
        <w:t>Slide # 5 – Career Cluster Diagram</w:t>
      </w:r>
    </w:p>
    <w:p w14:paraId="3C95FC9A" w14:textId="77777777" w:rsidR="00B259C6" w:rsidRPr="00B259C6" w:rsidRDefault="00B259C6" w:rsidP="00B259C6">
      <w:pPr>
        <w:rPr>
          <w:rFonts w:ascii="Source Sans Pro" w:hAnsi="Source Sans Pro"/>
          <w:sz w:val="22"/>
        </w:rPr>
      </w:pPr>
      <w:r w:rsidRPr="00B259C6">
        <w:rPr>
          <w:rFonts w:ascii="Source Sans Pro" w:hAnsi="Source Sans Pro"/>
          <w:sz w:val="22"/>
        </w:rPr>
        <w:t xml:space="preserve">This graphic represents the Career Clusters® and National Curriculum Standards model. Provide attendees with the handout that looks similar.  </w:t>
      </w:r>
    </w:p>
    <w:p w14:paraId="610861F5" w14:textId="77777777" w:rsidR="00B259C6" w:rsidRPr="00B259C6" w:rsidRDefault="00B259C6" w:rsidP="00B259C6">
      <w:pPr>
        <w:rPr>
          <w:rFonts w:ascii="Source Sans Pro" w:hAnsi="Source Sans Pro"/>
          <w:sz w:val="22"/>
        </w:rPr>
      </w:pPr>
    </w:p>
    <w:p w14:paraId="19A2CED2" w14:textId="77777777" w:rsidR="00B259C6" w:rsidRPr="00B259C6" w:rsidRDefault="00B259C6" w:rsidP="00B259C6">
      <w:pPr>
        <w:rPr>
          <w:rFonts w:ascii="Source Sans Pro" w:hAnsi="Source Sans Pro"/>
          <w:sz w:val="22"/>
        </w:rPr>
      </w:pPr>
      <w:r w:rsidRPr="00B259C6">
        <w:rPr>
          <w:rFonts w:ascii="Source Sans Pro" w:hAnsi="Source Sans Pro"/>
          <w:sz w:val="22"/>
        </w:rPr>
        <w:t xml:space="preserve">Identify the following for the audience: </w:t>
      </w:r>
    </w:p>
    <w:p w14:paraId="15E50776" w14:textId="77777777" w:rsidR="00B259C6" w:rsidRPr="00B259C6" w:rsidRDefault="00B259C6" w:rsidP="00B259C6">
      <w:pPr>
        <w:numPr>
          <w:ilvl w:val="0"/>
          <w:numId w:val="3"/>
        </w:numPr>
        <w:rPr>
          <w:rFonts w:ascii="Source Sans Pro" w:hAnsi="Source Sans Pro"/>
          <w:sz w:val="22"/>
        </w:rPr>
      </w:pPr>
      <w:r w:rsidRPr="00B259C6">
        <w:rPr>
          <w:rFonts w:ascii="Source Sans Pro" w:hAnsi="Source Sans Pro"/>
          <w:sz w:val="22"/>
        </w:rPr>
        <w:t xml:space="preserve">The four quadrants represent the four career clusters our events fall into. </w:t>
      </w:r>
    </w:p>
    <w:p w14:paraId="0E5C040D" w14:textId="77777777" w:rsidR="00B259C6" w:rsidRPr="00B259C6" w:rsidRDefault="00B259C6" w:rsidP="00B259C6">
      <w:pPr>
        <w:numPr>
          <w:ilvl w:val="0"/>
          <w:numId w:val="3"/>
        </w:numPr>
        <w:rPr>
          <w:rFonts w:ascii="Source Sans Pro" w:hAnsi="Source Sans Pro"/>
          <w:sz w:val="22"/>
        </w:rPr>
      </w:pPr>
      <w:r w:rsidRPr="00B259C6">
        <w:rPr>
          <w:rFonts w:ascii="Source Sans Pro" w:hAnsi="Source Sans Pro"/>
          <w:sz w:val="22"/>
        </w:rPr>
        <w:t>The center of the diagram is the Business Administration Core and these performance indicators are applicable across all of DECA’s events.</w:t>
      </w:r>
    </w:p>
    <w:p w14:paraId="7B141374" w14:textId="77777777" w:rsidR="00B259C6" w:rsidRPr="00B259C6" w:rsidRDefault="00B259C6" w:rsidP="00B259C6">
      <w:pPr>
        <w:numPr>
          <w:ilvl w:val="0"/>
          <w:numId w:val="3"/>
        </w:numPr>
        <w:rPr>
          <w:rFonts w:ascii="Source Sans Pro" w:hAnsi="Source Sans Pro"/>
          <w:sz w:val="22"/>
        </w:rPr>
      </w:pPr>
      <w:r w:rsidRPr="00B259C6">
        <w:rPr>
          <w:rFonts w:ascii="Source Sans Pro" w:hAnsi="Source Sans Pro"/>
          <w:sz w:val="22"/>
        </w:rPr>
        <w:t>21</w:t>
      </w:r>
      <w:r w:rsidRPr="00B259C6">
        <w:rPr>
          <w:rFonts w:ascii="Source Sans Pro" w:hAnsi="Source Sans Pro"/>
          <w:sz w:val="22"/>
          <w:vertAlign w:val="superscript"/>
        </w:rPr>
        <w:t>st</w:t>
      </w:r>
      <w:r w:rsidRPr="00B259C6">
        <w:rPr>
          <w:rFonts w:ascii="Source Sans Pro" w:hAnsi="Source Sans Pro"/>
          <w:sz w:val="22"/>
        </w:rPr>
        <w:t xml:space="preserve"> Century skills are the next layer in the center of the diagram.  21</w:t>
      </w:r>
      <w:r w:rsidRPr="00B259C6">
        <w:rPr>
          <w:rFonts w:ascii="Source Sans Pro" w:hAnsi="Source Sans Pro"/>
          <w:sz w:val="22"/>
          <w:vertAlign w:val="superscript"/>
        </w:rPr>
        <w:t>st</w:t>
      </w:r>
      <w:r w:rsidRPr="00B259C6">
        <w:rPr>
          <w:rFonts w:ascii="Source Sans Pro" w:hAnsi="Source Sans Pro"/>
          <w:sz w:val="22"/>
        </w:rPr>
        <w:t xml:space="preserve"> Century Skills are assessed in all of DECA’s competitive events.</w:t>
      </w:r>
    </w:p>
    <w:p w14:paraId="4C3B33D7" w14:textId="77777777" w:rsidR="00B259C6" w:rsidRPr="00B259C6" w:rsidRDefault="00B259C6" w:rsidP="00B259C6">
      <w:pPr>
        <w:numPr>
          <w:ilvl w:val="0"/>
          <w:numId w:val="3"/>
        </w:numPr>
        <w:rPr>
          <w:rFonts w:ascii="Source Sans Pro" w:hAnsi="Source Sans Pro"/>
          <w:sz w:val="22"/>
        </w:rPr>
      </w:pPr>
      <w:r w:rsidRPr="00B259C6">
        <w:rPr>
          <w:rFonts w:ascii="Source Sans Pro" w:hAnsi="Source Sans Pro"/>
          <w:sz w:val="22"/>
        </w:rPr>
        <w:t xml:space="preserve">Entrepreneurship is also in the center.  Entrepreneurship spans each of the four career clusters. </w:t>
      </w:r>
    </w:p>
    <w:p w14:paraId="16408BC3" w14:textId="77777777" w:rsidR="00B259C6" w:rsidRPr="00B259C6" w:rsidRDefault="00B259C6" w:rsidP="00B259C6">
      <w:pPr>
        <w:numPr>
          <w:ilvl w:val="0"/>
          <w:numId w:val="3"/>
        </w:numPr>
        <w:rPr>
          <w:rFonts w:ascii="Source Sans Pro" w:hAnsi="Source Sans Pro"/>
          <w:sz w:val="22"/>
        </w:rPr>
      </w:pPr>
      <w:r w:rsidRPr="00B259C6">
        <w:rPr>
          <w:rFonts w:ascii="Source Sans Pro" w:hAnsi="Source Sans Pro"/>
          <w:sz w:val="22"/>
        </w:rPr>
        <w:t>Within each Career Cluster instructional areas, career pathways and applicable events are listed.</w:t>
      </w:r>
    </w:p>
    <w:p w14:paraId="453E6459" w14:textId="77777777" w:rsidR="00B259C6" w:rsidRDefault="00B259C6" w:rsidP="00B259C6">
      <w:pPr>
        <w:rPr>
          <w:rFonts w:ascii="Source Sans Pro" w:hAnsi="Source Sans Pro"/>
          <w:sz w:val="22"/>
        </w:rPr>
      </w:pPr>
    </w:p>
    <w:p w14:paraId="059C8021" w14:textId="77777777" w:rsidR="00B259C6" w:rsidRPr="00B259C6" w:rsidRDefault="00B259C6" w:rsidP="00B259C6">
      <w:pPr>
        <w:rPr>
          <w:rFonts w:ascii="Source Sans Pro" w:hAnsi="Source Sans Pro"/>
          <w:sz w:val="22"/>
        </w:rPr>
      </w:pPr>
    </w:p>
    <w:p w14:paraId="5FEC24A3" w14:textId="77777777" w:rsidR="00B259C6" w:rsidRPr="00B259C6" w:rsidRDefault="00B259C6" w:rsidP="00B259C6">
      <w:pPr>
        <w:rPr>
          <w:rFonts w:ascii="Source Sans Pro" w:hAnsi="Source Sans Pro"/>
          <w:b/>
          <w:sz w:val="22"/>
        </w:rPr>
      </w:pPr>
      <w:r w:rsidRPr="00B259C6">
        <w:rPr>
          <w:rFonts w:ascii="Source Sans Pro" w:hAnsi="Source Sans Pro"/>
          <w:b/>
          <w:sz w:val="22"/>
        </w:rPr>
        <w:lastRenderedPageBreak/>
        <w:t xml:space="preserve">Slide # 6 – Categories of Competitive Events </w:t>
      </w:r>
    </w:p>
    <w:p w14:paraId="01467954" w14:textId="77777777" w:rsidR="00B259C6" w:rsidRPr="00B259C6" w:rsidRDefault="00B259C6" w:rsidP="00B259C6">
      <w:pPr>
        <w:rPr>
          <w:rFonts w:ascii="Source Sans Pro" w:hAnsi="Source Sans Pro"/>
          <w:sz w:val="22"/>
        </w:rPr>
      </w:pPr>
      <w:r w:rsidRPr="00B259C6">
        <w:rPr>
          <w:rFonts w:ascii="Source Sans Pro" w:hAnsi="Source Sans Pro"/>
          <w:sz w:val="22"/>
        </w:rPr>
        <w:t>DECA’s competitive events can be categorized as one of three different types of events:</w:t>
      </w:r>
    </w:p>
    <w:p w14:paraId="07A94584" w14:textId="77777777" w:rsidR="00B259C6" w:rsidRPr="00B259C6" w:rsidRDefault="00B259C6" w:rsidP="00B259C6">
      <w:pPr>
        <w:rPr>
          <w:rFonts w:ascii="Source Sans Pro" w:hAnsi="Source Sans Pro"/>
          <w:sz w:val="22"/>
        </w:rPr>
      </w:pPr>
    </w:p>
    <w:p w14:paraId="03DC7CB3" w14:textId="77777777" w:rsidR="00B259C6" w:rsidRPr="00B259C6" w:rsidRDefault="00B259C6" w:rsidP="00B259C6">
      <w:pPr>
        <w:numPr>
          <w:ilvl w:val="0"/>
          <w:numId w:val="4"/>
        </w:numPr>
        <w:rPr>
          <w:rFonts w:ascii="Source Sans Pro" w:hAnsi="Source Sans Pro"/>
          <w:sz w:val="22"/>
        </w:rPr>
      </w:pPr>
      <w:r w:rsidRPr="00B259C6">
        <w:rPr>
          <w:rFonts w:ascii="Source Sans Pro" w:hAnsi="Source Sans Pro"/>
          <w:b/>
          <w:sz w:val="22"/>
        </w:rPr>
        <w:t>Role-Play Events</w:t>
      </w:r>
      <w:r w:rsidRPr="00B259C6">
        <w:rPr>
          <w:rFonts w:ascii="Source Sans Pro" w:hAnsi="Source Sans Pro"/>
          <w:sz w:val="22"/>
        </w:rPr>
        <w:t xml:space="preserve"> – These events include a multiple-choice career cluster exam and role-play or case study with a judge. They are classified by industry and career cluster.  </w:t>
      </w:r>
    </w:p>
    <w:p w14:paraId="3CA8904B" w14:textId="77777777" w:rsidR="00B259C6" w:rsidRPr="00B259C6" w:rsidRDefault="00B259C6" w:rsidP="00B259C6">
      <w:pPr>
        <w:numPr>
          <w:ilvl w:val="1"/>
          <w:numId w:val="4"/>
        </w:numPr>
        <w:rPr>
          <w:rFonts w:ascii="Source Sans Pro" w:hAnsi="Source Sans Pro"/>
          <w:sz w:val="22"/>
        </w:rPr>
      </w:pPr>
      <w:r w:rsidRPr="00B259C6">
        <w:rPr>
          <w:rFonts w:ascii="Source Sans Pro" w:hAnsi="Source Sans Pro"/>
          <w:sz w:val="22"/>
        </w:rPr>
        <w:t xml:space="preserve">Principles of Business Administration Events </w:t>
      </w:r>
    </w:p>
    <w:p w14:paraId="29B4645A" w14:textId="77777777" w:rsidR="00B259C6" w:rsidRPr="00B259C6" w:rsidRDefault="00B259C6" w:rsidP="00B259C6">
      <w:pPr>
        <w:numPr>
          <w:ilvl w:val="1"/>
          <w:numId w:val="4"/>
        </w:numPr>
        <w:rPr>
          <w:rFonts w:ascii="Source Sans Pro" w:hAnsi="Source Sans Pro"/>
          <w:sz w:val="22"/>
        </w:rPr>
      </w:pPr>
      <w:r w:rsidRPr="00B259C6">
        <w:rPr>
          <w:rFonts w:ascii="Source Sans Pro" w:hAnsi="Source Sans Pro"/>
          <w:sz w:val="22"/>
        </w:rPr>
        <w:t xml:space="preserve">Team Decision Making Events </w:t>
      </w:r>
    </w:p>
    <w:p w14:paraId="087A9D6D" w14:textId="77777777" w:rsidR="00B259C6" w:rsidRPr="00B259C6" w:rsidRDefault="00B259C6" w:rsidP="00B259C6">
      <w:pPr>
        <w:numPr>
          <w:ilvl w:val="1"/>
          <w:numId w:val="4"/>
        </w:numPr>
        <w:rPr>
          <w:rFonts w:ascii="Source Sans Pro" w:hAnsi="Source Sans Pro"/>
          <w:sz w:val="22"/>
        </w:rPr>
      </w:pPr>
      <w:r w:rsidRPr="00B259C6">
        <w:rPr>
          <w:rFonts w:ascii="Source Sans Pro" w:hAnsi="Source Sans Pro"/>
          <w:sz w:val="22"/>
        </w:rPr>
        <w:t>Individual Series Events</w:t>
      </w:r>
    </w:p>
    <w:p w14:paraId="62F61212" w14:textId="77777777" w:rsidR="00B259C6" w:rsidRPr="00B259C6" w:rsidRDefault="00B259C6" w:rsidP="00B259C6">
      <w:pPr>
        <w:numPr>
          <w:ilvl w:val="1"/>
          <w:numId w:val="4"/>
        </w:numPr>
        <w:rPr>
          <w:rFonts w:ascii="Source Sans Pro" w:hAnsi="Source Sans Pro"/>
          <w:sz w:val="22"/>
        </w:rPr>
      </w:pPr>
      <w:r w:rsidRPr="00B259C6">
        <w:rPr>
          <w:rFonts w:ascii="Source Sans Pro" w:hAnsi="Source Sans Pro"/>
          <w:sz w:val="22"/>
        </w:rPr>
        <w:t xml:space="preserve">Personal Financial Literacy </w:t>
      </w:r>
    </w:p>
    <w:p w14:paraId="15203494" w14:textId="71762195" w:rsidR="00B259C6" w:rsidRPr="00B259C6" w:rsidRDefault="00B259C6" w:rsidP="00B259C6">
      <w:pPr>
        <w:numPr>
          <w:ilvl w:val="0"/>
          <w:numId w:val="4"/>
        </w:numPr>
        <w:rPr>
          <w:rFonts w:ascii="Source Sans Pro" w:hAnsi="Source Sans Pro"/>
          <w:sz w:val="22"/>
        </w:rPr>
      </w:pPr>
      <w:r w:rsidRPr="00B259C6">
        <w:rPr>
          <w:rFonts w:ascii="Source Sans Pro" w:hAnsi="Source Sans Pro"/>
          <w:b/>
          <w:sz w:val="22"/>
        </w:rPr>
        <w:t>Written and Prepared Events</w:t>
      </w:r>
      <w:r w:rsidRPr="00B259C6">
        <w:rPr>
          <w:rFonts w:ascii="Source Sans Pro" w:hAnsi="Source Sans Pro"/>
          <w:sz w:val="22"/>
        </w:rPr>
        <w:t xml:space="preserve"> – Most of DECA’s written events require a written project report submitted in an official DECA folio, as well as a prepared presentation. The </w:t>
      </w:r>
      <w:r w:rsidR="00FA6695">
        <w:rPr>
          <w:rFonts w:ascii="Source Sans Pro" w:hAnsi="Source Sans Pro"/>
          <w:sz w:val="22"/>
        </w:rPr>
        <w:t>Integrated Marketing Campaign</w:t>
      </w:r>
      <w:r w:rsidRPr="00B259C6">
        <w:rPr>
          <w:rFonts w:ascii="Source Sans Pro" w:hAnsi="Source Sans Pro"/>
          <w:sz w:val="22"/>
        </w:rPr>
        <w:t xml:space="preserve"> and Professional Selling and Consulting Events also require participants to take a career cluster exam. </w:t>
      </w:r>
    </w:p>
    <w:p w14:paraId="0F8DC4CC" w14:textId="77777777" w:rsidR="00B259C6" w:rsidRPr="00B259C6" w:rsidRDefault="00B259C6" w:rsidP="00B259C6">
      <w:pPr>
        <w:numPr>
          <w:ilvl w:val="1"/>
          <w:numId w:val="4"/>
        </w:numPr>
        <w:rPr>
          <w:rFonts w:ascii="Source Sans Pro" w:hAnsi="Source Sans Pro"/>
          <w:sz w:val="22"/>
        </w:rPr>
      </w:pPr>
      <w:r w:rsidRPr="00B259C6">
        <w:rPr>
          <w:rFonts w:ascii="Source Sans Pro" w:hAnsi="Source Sans Pro"/>
          <w:sz w:val="22"/>
        </w:rPr>
        <w:t>Business Operations Research Events</w:t>
      </w:r>
    </w:p>
    <w:p w14:paraId="4CC36DF9" w14:textId="77777777" w:rsidR="00B259C6" w:rsidRPr="00B259C6" w:rsidRDefault="00B259C6" w:rsidP="00B259C6">
      <w:pPr>
        <w:numPr>
          <w:ilvl w:val="1"/>
          <w:numId w:val="4"/>
        </w:numPr>
        <w:rPr>
          <w:rFonts w:ascii="Source Sans Pro" w:hAnsi="Source Sans Pro"/>
          <w:sz w:val="22"/>
        </w:rPr>
      </w:pPr>
      <w:r w:rsidRPr="00B259C6">
        <w:rPr>
          <w:rFonts w:ascii="Source Sans Pro" w:hAnsi="Source Sans Pro"/>
          <w:sz w:val="22"/>
        </w:rPr>
        <w:t>Chapter Team Events</w:t>
      </w:r>
    </w:p>
    <w:p w14:paraId="005EB537" w14:textId="77777777" w:rsidR="00B259C6" w:rsidRPr="00B259C6" w:rsidRDefault="00B259C6" w:rsidP="00B259C6">
      <w:pPr>
        <w:numPr>
          <w:ilvl w:val="1"/>
          <w:numId w:val="4"/>
        </w:numPr>
        <w:rPr>
          <w:rFonts w:ascii="Source Sans Pro" w:hAnsi="Source Sans Pro"/>
          <w:sz w:val="22"/>
        </w:rPr>
      </w:pPr>
      <w:r w:rsidRPr="00B259C6">
        <w:rPr>
          <w:rFonts w:ascii="Source Sans Pro" w:hAnsi="Source Sans Pro"/>
          <w:sz w:val="22"/>
        </w:rPr>
        <w:t xml:space="preserve">Entrepreneurship Events </w:t>
      </w:r>
    </w:p>
    <w:p w14:paraId="4C5AA498" w14:textId="3DA00566" w:rsidR="00B259C6" w:rsidRPr="00B259C6" w:rsidRDefault="00FA6695" w:rsidP="00B259C6">
      <w:pPr>
        <w:numPr>
          <w:ilvl w:val="1"/>
          <w:numId w:val="4"/>
        </w:numPr>
        <w:rPr>
          <w:rFonts w:ascii="Source Sans Pro" w:hAnsi="Source Sans Pro"/>
          <w:sz w:val="22"/>
        </w:rPr>
      </w:pPr>
      <w:r>
        <w:rPr>
          <w:rFonts w:ascii="Source Sans Pro" w:hAnsi="Source Sans Pro"/>
          <w:sz w:val="22"/>
        </w:rPr>
        <w:t>Integrated Marketing Campaign Events</w:t>
      </w:r>
    </w:p>
    <w:p w14:paraId="4C693C1A" w14:textId="77777777" w:rsidR="00B259C6" w:rsidRPr="00B259C6" w:rsidRDefault="00B259C6" w:rsidP="00B259C6">
      <w:pPr>
        <w:numPr>
          <w:ilvl w:val="1"/>
          <w:numId w:val="4"/>
        </w:numPr>
        <w:rPr>
          <w:rFonts w:ascii="Source Sans Pro" w:hAnsi="Source Sans Pro"/>
          <w:sz w:val="22"/>
        </w:rPr>
      </w:pPr>
      <w:r w:rsidRPr="00B259C6">
        <w:rPr>
          <w:rFonts w:ascii="Source Sans Pro" w:hAnsi="Source Sans Pro"/>
          <w:sz w:val="22"/>
        </w:rPr>
        <w:t xml:space="preserve">Professional Selling and Consulting Events </w:t>
      </w:r>
    </w:p>
    <w:p w14:paraId="7C339459" w14:textId="77777777" w:rsidR="00B259C6" w:rsidRPr="00B259C6" w:rsidRDefault="00B259C6" w:rsidP="00B259C6">
      <w:pPr>
        <w:numPr>
          <w:ilvl w:val="0"/>
          <w:numId w:val="4"/>
        </w:numPr>
        <w:rPr>
          <w:rFonts w:ascii="Source Sans Pro" w:hAnsi="Source Sans Pro"/>
          <w:sz w:val="22"/>
        </w:rPr>
      </w:pPr>
      <w:r w:rsidRPr="00B259C6">
        <w:rPr>
          <w:rFonts w:ascii="Source Sans Pro" w:hAnsi="Source Sans Pro"/>
          <w:b/>
          <w:sz w:val="22"/>
        </w:rPr>
        <w:t xml:space="preserve">Online Events </w:t>
      </w:r>
      <w:r w:rsidRPr="00B259C6">
        <w:rPr>
          <w:rFonts w:ascii="Source Sans Pro" w:hAnsi="Source Sans Pro"/>
          <w:sz w:val="22"/>
        </w:rPr>
        <w:t xml:space="preserve">– DECA’s online events challenge members in online business simulations. Using an online program, members compete against other members in their region from their seats in the classroom to earn an opportunity to compete at the international level. </w:t>
      </w:r>
    </w:p>
    <w:p w14:paraId="61CF118B" w14:textId="77777777" w:rsidR="00B259C6" w:rsidRPr="00B259C6" w:rsidRDefault="00B259C6" w:rsidP="00B259C6">
      <w:pPr>
        <w:numPr>
          <w:ilvl w:val="1"/>
          <w:numId w:val="4"/>
        </w:numPr>
        <w:rPr>
          <w:rFonts w:ascii="Source Sans Pro" w:hAnsi="Source Sans Pro"/>
          <w:sz w:val="22"/>
        </w:rPr>
      </w:pPr>
      <w:r w:rsidRPr="00B259C6">
        <w:rPr>
          <w:rFonts w:ascii="Source Sans Pro" w:hAnsi="Source Sans Pro"/>
          <w:sz w:val="22"/>
        </w:rPr>
        <w:t>Stock Market Game</w:t>
      </w:r>
    </w:p>
    <w:p w14:paraId="5FE0DB09" w14:textId="77777777" w:rsidR="00B259C6" w:rsidRPr="00B259C6" w:rsidRDefault="00B259C6" w:rsidP="00B259C6">
      <w:pPr>
        <w:numPr>
          <w:ilvl w:val="1"/>
          <w:numId w:val="4"/>
        </w:numPr>
        <w:rPr>
          <w:rFonts w:ascii="Source Sans Pro" w:hAnsi="Source Sans Pro"/>
          <w:sz w:val="22"/>
        </w:rPr>
      </w:pPr>
      <w:r w:rsidRPr="00B259C6">
        <w:rPr>
          <w:rFonts w:ascii="Source Sans Pro" w:hAnsi="Source Sans Pro"/>
          <w:sz w:val="22"/>
        </w:rPr>
        <w:t xml:space="preserve">Virtual Business Challenge </w:t>
      </w:r>
    </w:p>
    <w:p w14:paraId="503FC46E" w14:textId="77777777" w:rsidR="00B259C6" w:rsidRPr="00B259C6" w:rsidRDefault="00B259C6" w:rsidP="00B259C6">
      <w:pPr>
        <w:rPr>
          <w:rFonts w:ascii="Source Sans Pro" w:hAnsi="Source Sans Pro"/>
          <w:sz w:val="22"/>
        </w:rPr>
      </w:pPr>
    </w:p>
    <w:p w14:paraId="395F99D6" w14:textId="77777777" w:rsidR="00B259C6" w:rsidRPr="00B259C6" w:rsidRDefault="00B259C6" w:rsidP="00B259C6">
      <w:pPr>
        <w:rPr>
          <w:rFonts w:ascii="Source Sans Pro" w:hAnsi="Source Sans Pro"/>
          <w:sz w:val="22"/>
        </w:rPr>
      </w:pPr>
      <w:r w:rsidRPr="00B259C6">
        <w:rPr>
          <w:rFonts w:ascii="Source Sans Pro" w:hAnsi="Source Sans Pro"/>
          <w:sz w:val="22"/>
        </w:rPr>
        <w:t xml:space="preserve">The following slides will cover the different types of events in each category. </w:t>
      </w:r>
    </w:p>
    <w:p w14:paraId="239D7379" w14:textId="77777777" w:rsidR="00B259C6" w:rsidRPr="00B259C6" w:rsidRDefault="00B259C6" w:rsidP="00B259C6">
      <w:pPr>
        <w:rPr>
          <w:rFonts w:ascii="Source Sans Pro" w:hAnsi="Source Sans Pro"/>
          <w:sz w:val="22"/>
        </w:rPr>
      </w:pPr>
    </w:p>
    <w:p w14:paraId="6A639C6E" w14:textId="77777777" w:rsidR="00B259C6" w:rsidRPr="00B259C6" w:rsidRDefault="00B259C6" w:rsidP="00B259C6">
      <w:pPr>
        <w:rPr>
          <w:rFonts w:ascii="Source Sans Pro" w:hAnsi="Source Sans Pro"/>
          <w:b/>
          <w:sz w:val="22"/>
        </w:rPr>
      </w:pPr>
      <w:r w:rsidRPr="00B259C6">
        <w:rPr>
          <w:rFonts w:ascii="Source Sans Pro" w:hAnsi="Source Sans Pro"/>
          <w:b/>
          <w:sz w:val="22"/>
        </w:rPr>
        <w:t xml:space="preserve">Slide # 7 – Principles of Business Administration Events </w:t>
      </w:r>
    </w:p>
    <w:p w14:paraId="0A752000" w14:textId="77777777" w:rsidR="00B259C6" w:rsidRPr="00B259C6" w:rsidRDefault="00B259C6" w:rsidP="00B259C6">
      <w:pPr>
        <w:rPr>
          <w:rFonts w:ascii="Source Sans Pro" w:hAnsi="Source Sans Pro"/>
          <w:sz w:val="22"/>
        </w:rPr>
      </w:pPr>
      <w:r w:rsidRPr="00B259C6">
        <w:rPr>
          <w:rFonts w:ascii="Source Sans Pro" w:hAnsi="Source Sans Pro"/>
          <w:sz w:val="22"/>
        </w:rPr>
        <w:t xml:space="preserve">The Principles of Business Administration Events are designed for first-year DECA members in an introductory business/marketing course. </w:t>
      </w:r>
    </w:p>
    <w:p w14:paraId="4A595307"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1 Participant </w:t>
      </w:r>
    </w:p>
    <w:p w14:paraId="5FD301C4"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Business Administration Core Exam</w:t>
      </w:r>
    </w:p>
    <w:p w14:paraId="3CF7AE52"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1 Role-Play </w:t>
      </w:r>
    </w:p>
    <w:p w14:paraId="04E74BC5"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10-minute preparation time </w:t>
      </w:r>
    </w:p>
    <w:p w14:paraId="38527F16"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10-minute presentation time</w:t>
      </w:r>
    </w:p>
    <w:p w14:paraId="4FE24383"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4 Events </w:t>
      </w:r>
    </w:p>
    <w:p w14:paraId="3644CE3C" w14:textId="77777777" w:rsidR="00B259C6" w:rsidRPr="00B259C6" w:rsidRDefault="00B259C6" w:rsidP="00B259C6">
      <w:pPr>
        <w:numPr>
          <w:ilvl w:val="1"/>
          <w:numId w:val="5"/>
        </w:numPr>
        <w:rPr>
          <w:rFonts w:ascii="Source Sans Pro" w:hAnsi="Source Sans Pro"/>
          <w:sz w:val="22"/>
        </w:rPr>
      </w:pPr>
      <w:r w:rsidRPr="00B259C6">
        <w:rPr>
          <w:rFonts w:ascii="Source Sans Pro" w:hAnsi="Source Sans Pro"/>
          <w:sz w:val="22"/>
        </w:rPr>
        <w:t xml:space="preserve">Principles of Business Management and Administration </w:t>
      </w:r>
    </w:p>
    <w:p w14:paraId="08A89EE1" w14:textId="77777777" w:rsidR="00B259C6" w:rsidRPr="00B259C6" w:rsidRDefault="00B259C6" w:rsidP="00B259C6">
      <w:pPr>
        <w:numPr>
          <w:ilvl w:val="1"/>
          <w:numId w:val="5"/>
        </w:numPr>
        <w:rPr>
          <w:rFonts w:ascii="Source Sans Pro" w:hAnsi="Source Sans Pro"/>
          <w:sz w:val="22"/>
        </w:rPr>
      </w:pPr>
      <w:r w:rsidRPr="00B259C6">
        <w:rPr>
          <w:rFonts w:ascii="Source Sans Pro" w:hAnsi="Source Sans Pro"/>
          <w:sz w:val="22"/>
        </w:rPr>
        <w:t>Principles of Finance</w:t>
      </w:r>
    </w:p>
    <w:p w14:paraId="47E3D15D" w14:textId="77777777" w:rsidR="00B259C6" w:rsidRPr="00B259C6" w:rsidRDefault="00B259C6" w:rsidP="00B259C6">
      <w:pPr>
        <w:numPr>
          <w:ilvl w:val="1"/>
          <w:numId w:val="5"/>
        </w:numPr>
        <w:rPr>
          <w:rFonts w:ascii="Source Sans Pro" w:hAnsi="Source Sans Pro"/>
          <w:sz w:val="22"/>
        </w:rPr>
      </w:pPr>
      <w:r w:rsidRPr="00B259C6">
        <w:rPr>
          <w:rFonts w:ascii="Source Sans Pro" w:hAnsi="Source Sans Pro"/>
          <w:sz w:val="22"/>
        </w:rPr>
        <w:t>Principles of Hospitality and Tourism</w:t>
      </w:r>
    </w:p>
    <w:p w14:paraId="09E3BC66" w14:textId="77777777" w:rsidR="00B259C6" w:rsidRPr="00B259C6" w:rsidRDefault="00B259C6" w:rsidP="00B259C6">
      <w:pPr>
        <w:numPr>
          <w:ilvl w:val="1"/>
          <w:numId w:val="5"/>
        </w:numPr>
        <w:rPr>
          <w:rFonts w:ascii="Source Sans Pro" w:hAnsi="Source Sans Pro"/>
          <w:sz w:val="22"/>
        </w:rPr>
      </w:pPr>
      <w:r w:rsidRPr="00B259C6">
        <w:rPr>
          <w:rFonts w:ascii="Source Sans Pro" w:hAnsi="Source Sans Pro"/>
          <w:sz w:val="22"/>
        </w:rPr>
        <w:t xml:space="preserve">Principle of Marketing </w:t>
      </w:r>
    </w:p>
    <w:p w14:paraId="00BF3FD8" w14:textId="77777777" w:rsidR="00B259C6" w:rsidRPr="00B259C6" w:rsidRDefault="00B259C6" w:rsidP="00B259C6">
      <w:pPr>
        <w:rPr>
          <w:rFonts w:ascii="Source Sans Pro" w:hAnsi="Source Sans Pro"/>
          <w:sz w:val="22"/>
        </w:rPr>
      </w:pPr>
    </w:p>
    <w:p w14:paraId="4400EA14" w14:textId="77777777" w:rsidR="00B259C6" w:rsidRPr="00B259C6" w:rsidRDefault="00B259C6" w:rsidP="00B259C6">
      <w:pPr>
        <w:rPr>
          <w:rFonts w:ascii="Source Sans Pro" w:hAnsi="Source Sans Pro"/>
          <w:b/>
          <w:sz w:val="22"/>
        </w:rPr>
      </w:pPr>
      <w:r w:rsidRPr="00B259C6">
        <w:rPr>
          <w:rFonts w:ascii="Source Sans Pro" w:hAnsi="Source Sans Pro"/>
          <w:b/>
          <w:sz w:val="22"/>
        </w:rPr>
        <w:t xml:space="preserve">Slide # 8 – Team Decision Making Events </w:t>
      </w:r>
    </w:p>
    <w:p w14:paraId="7220EC56" w14:textId="77777777" w:rsidR="00B259C6" w:rsidRPr="00B259C6" w:rsidRDefault="00B259C6" w:rsidP="00B259C6">
      <w:pPr>
        <w:rPr>
          <w:rFonts w:ascii="Source Sans Pro" w:hAnsi="Source Sans Pro"/>
          <w:sz w:val="22"/>
        </w:rPr>
      </w:pPr>
      <w:r w:rsidRPr="00B259C6">
        <w:rPr>
          <w:rFonts w:ascii="Source Sans Pro" w:hAnsi="Source Sans Pro"/>
          <w:sz w:val="22"/>
        </w:rPr>
        <w:t xml:space="preserve">The Team Decision Making Events are designed for teams to analyze a case study.  </w:t>
      </w:r>
    </w:p>
    <w:p w14:paraId="74179A32"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2 Participants </w:t>
      </w:r>
    </w:p>
    <w:p w14:paraId="48837337"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Cluster Specific Exam</w:t>
      </w:r>
    </w:p>
    <w:p w14:paraId="75E7D2FA"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1 Case-Study  </w:t>
      </w:r>
    </w:p>
    <w:p w14:paraId="5995C465"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30-minute preparation time </w:t>
      </w:r>
    </w:p>
    <w:p w14:paraId="619C2F08"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lastRenderedPageBreak/>
        <w:t>15-minute presentation time</w:t>
      </w:r>
    </w:p>
    <w:p w14:paraId="3FC525AA"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8 Events </w:t>
      </w:r>
    </w:p>
    <w:p w14:paraId="0942C9D8"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 xml:space="preserve">Business Law and Ethics </w:t>
      </w:r>
    </w:p>
    <w:p w14:paraId="62462A33"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 xml:space="preserve">Buying and Merchandising </w:t>
      </w:r>
    </w:p>
    <w:p w14:paraId="38CDD25A"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 xml:space="preserve">Entrepreneurship </w:t>
      </w:r>
    </w:p>
    <w:p w14:paraId="4B0B88C8"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Financial Services</w:t>
      </w:r>
    </w:p>
    <w:p w14:paraId="148B4271"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 xml:space="preserve">Hospitality Services </w:t>
      </w:r>
    </w:p>
    <w:p w14:paraId="3D809E1A"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Marketing Management</w:t>
      </w:r>
    </w:p>
    <w:p w14:paraId="0A3E1601"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 xml:space="preserve">Sports and Entertainment Marketing </w:t>
      </w:r>
    </w:p>
    <w:p w14:paraId="0ADECD94"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 xml:space="preserve">Travel and Tourism </w:t>
      </w:r>
    </w:p>
    <w:p w14:paraId="2081567F" w14:textId="77777777" w:rsidR="00B259C6" w:rsidRPr="00B259C6" w:rsidRDefault="00B259C6" w:rsidP="00B259C6">
      <w:pPr>
        <w:rPr>
          <w:rFonts w:ascii="Source Sans Pro" w:hAnsi="Source Sans Pro"/>
          <w:sz w:val="22"/>
        </w:rPr>
      </w:pPr>
    </w:p>
    <w:p w14:paraId="1CE014AA" w14:textId="77777777" w:rsidR="00B259C6" w:rsidRPr="00B259C6" w:rsidRDefault="00B259C6" w:rsidP="00B259C6">
      <w:pPr>
        <w:rPr>
          <w:rFonts w:ascii="Source Sans Pro" w:hAnsi="Source Sans Pro"/>
          <w:b/>
          <w:sz w:val="22"/>
        </w:rPr>
      </w:pPr>
      <w:r w:rsidRPr="00B259C6">
        <w:rPr>
          <w:rFonts w:ascii="Source Sans Pro" w:hAnsi="Source Sans Pro"/>
          <w:b/>
          <w:sz w:val="22"/>
        </w:rPr>
        <w:t xml:space="preserve">Slide # 9 – Individual Series Events </w:t>
      </w:r>
    </w:p>
    <w:p w14:paraId="5B857F05" w14:textId="77777777" w:rsidR="00B259C6" w:rsidRPr="00B259C6" w:rsidRDefault="00B259C6" w:rsidP="00B259C6">
      <w:pPr>
        <w:rPr>
          <w:rFonts w:ascii="Source Sans Pro" w:hAnsi="Source Sans Pro"/>
          <w:sz w:val="22"/>
        </w:rPr>
      </w:pPr>
      <w:r w:rsidRPr="00B259C6">
        <w:rPr>
          <w:rFonts w:ascii="Source Sans Pro" w:hAnsi="Source Sans Pro"/>
          <w:sz w:val="22"/>
        </w:rPr>
        <w:t xml:space="preserve">The Individual Series Events are designed for members with substantial knowledge/experience in the career area.   </w:t>
      </w:r>
    </w:p>
    <w:p w14:paraId="2B66C4AD"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1 Participant </w:t>
      </w:r>
    </w:p>
    <w:p w14:paraId="2093DCDE"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Cluster Specific Exam</w:t>
      </w:r>
    </w:p>
    <w:p w14:paraId="638CF714"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2 Role-Plays  </w:t>
      </w:r>
    </w:p>
    <w:p w14:paraId="31EFB094"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10-minute preparation time </w:t>
      </w:r>
    </w:p>
    <w:p w14:paraId="5355F056"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10-minute presentation time</w:t>
      </w:r>
    </w:p>
    <w:p w14:paraId="22F1F387"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14 Events </w:t>
      </w:r>
    </w:p>
    <w:p w14:paraId="3718452E"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 xml:space="preserve">Accounting Applications </w:t>
      </w:r>
    </w:p>
    <w:p w14:paraId="3922C5F6"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 xml:space="preserve">Apparel and Accessories Marketing  </w:t>
      </w:r>
    </w:p>
    <w:p w14:paraId="06113674"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 xml:space="preserve">Automotive Services Marketing  </w:t>
      </w:r>
    </w:p>
    <w:p w14:paraId="5D62A993"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 xml:space="preserve">Business Finance </w:t>
      </w:r>
    </w:p>
    <w:p w14:paraId="2D105767"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 xml:space="preserve">Business Services Marketing  </w:t>
      </w:r>
    </w:p>
    <w:p w14:paraId="66F5CC94"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 xml:space="preserve">Entrepreneurship </w:t>
      </w:r>
    </w:p>
    <w:p w14:paraId="7EB63283"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 xml:space="preserve">Food Marketing </w:t>
      </w:r>
    </w:p>
    <w:p w14:paraId="2EBCC93F"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Hotel and Lodging Management</w:t>
      </w:r>
    </w:p>
    <w:p w14:paraId="1B8140E4"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 xml:space="preserve">Human Resources Management </w:t>
      </w:r>
    </w:p>
    <w:p w14:paraId="48A33DD9"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 xml:space="preserve">Marketing Communications </w:t>
      </w:r>
    </w:p>
    <w:p w14:paraId="39889190"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Quick Serve Restaurant Management</w:t>
      </w:r>
    </w:p>
    <w:p w14:paraId="47451216"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Restaurant and Food Service Management</w:t>
      </w:r>
    </w:p>
    <w:p w14:paraId="3FD3A87D"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 xml:space="preserve">Retail Merchandising </w:t>
      </w:r>
    </w:p>
    <w:p w14:paraId="35F39CBA"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 xml:space="preserve">Sports and Entertainment Marketing </w:t>
      </w:r>
    </w:p>
    <w:p w14:paraId="5DD052D3" w14:textId="77777777" w:rsidR="00B259C6" w:rsidRPr="00B259C6" w:rsidRDefault="00B259C6" w:rsidP="00B259C6">
      <w:pPr>
        <w:rPr>
          <w:rFonts w:ascii="Source Sans Pro" w:hAnsi="Source Sans Pro"/>
          <w:sz w:val="22"/>
        </w:rPr>
      </w:pPr>
    </w:p>
    <w:p w14:paraId="1C065EE4" w14:textId="77777777" w:rsidR="00B259C6" w:rsidRPr="00B259C6" w:rsidRDefault="00B259C6" w:rsidP="00B259C6">
      <w:pPr>
        <w:rPr>
          <w:rFonts w:ascii="Source Sans Pro" w:hAnsi="Source Sans Pro"/>
          <w:b/>
          <w:sz w:val="22"/>
        </w:rPr>
      </w:pPr>
      <w:r w:rsidRPr="00B259C6">
        <w:rPr>
          <w:rFonts w:ascii="Source Sans Pro" w:hAnsi="Source Sans Pro"/>
          <w:b/>
          <w:sz w:val="22"/>
        </w:rPr>
        <w:t>Slide # 10 – Personal Financial Literacy Event</w:t>
      </w:r>
    </w:p>
    <w:p w14:paraId="3B731C6E" w14:textId="77777777" w:rsidR="00B259C6" w:rsidRPr="00B259C6" w:rsidRDefault="00B259C6" w:rsidP="00B259C6">
      <w:pPr>
        <w:rPr>
          <w:rFonts w:ascii="Source Sans Pro" w:hAnsi="Source Sans Pro"/>
          <w:sz w:val="22"/>
        </w:rPr>
      </w:pPr>
      <w:r w:rsidRPr="00B259C6">
        <w:rPr>
          <w:rFonts w:ascii="Source Sans Pro" w:hAnsi="Source Sans Pro"/>
          <w:sz w:val="22"/>
        </w:rPr>
        <w:t xml:space="preserve">The Personal Financial Literacy Event is designed to measure the personal finance knowledge and skills and measure the member’s ability to apply decision making to personal financial decisions. </w:t>
      </w:r>
    </w:p>
    <w:p w14:paraId="4A168C5D"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1 Participant </w:t>
      </w:r>
    </w:p>
    <w:p w14:paraId="5E13B4E8"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Financial Literacy Exam</w:t>
      </w:r>
    </w:p>
    <w:p w14:paraId="3510226A"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1 Role-Play </w:t>
      </w:r>
    </w:p>
    <w:p w14:paraId="47051932"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10-minute preparation time </w:t>
      </w:r>
    </w:p>
    <w:p w14:paraId="29A46117"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10-minute presentation time</w:t>
      </w:r>
    </w:p>
    <w:p w14:paraId="222D859A"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1 Event</w:t>
      </w:r>
    </w:p>
    <w:p w14:paraId="476B1B0B" w14:textId="77777777" w:rsidR="00B259C6" w:rsidRPr="00B259C6" w:rsidRDefault="00B259C6" w:rsidP="00B259C6">
      <w:pPr>
        <w:numPr>
          <w:ilvl w:val="1"/>
          <w:numId w:val="5"/>
        </w:numPr>
        <w:rPr>
          <w:rFonts w:ascii="Source Sans Pro" w:hAnsi="Source Sans Pro"/>
          <w:sz w:val="22"/>
        </w:rPr>
      </w:pPr>
      <w:r w:rsidRPr="00B259C6">
        <w:rPr>
          <w:rFonts w:ascii="Source Sans Pro" w:hAnsi="Source Sans Pro"/>
          <w:sz w:val="22"/>
        </w:rPr>
        <w:t xml:space="preserve">Personal Financial Literacy  </w:t>
      </w:r>
    </w:p>
    <w:p w14:paraId="72F95461" w14:textId="77777777" w:rsidR="00B259C6" w:rsidRPr="00B259C6" w:rsidRDefault="00B259C6" w:rsidP="00B259C6">
      <w:pPr>
        <w:rPr>
          <w:rFonts w:ascii="Source Sans Pro" w:hAnsi="Source Sans Pro"/>
          <w:sz w:val="22"/>
        </w:rPr>
      </w:pPr>
    </w:p>
    <w:p w14:paraId="6226EFD8" w14:textId="77777777" w:rsidR="00B259C6" w:rsidRPr="00B259C6" w:rsidRDefault="00B259C6" w:rsidP="00B259C6">
      <w:pPr>
        <w:rPr>
          <w:rFonts w:ascii="Source Sans Pro" w:hAnsi="Source Sans Pro"/>
          <w:b/>
          <w:sz w:val="22"/>
        </w:rPr>
      </w:pPr>
      <w:r w:rsidRPr="00B259C6">
        <w:rPr>
          <w:rFonts w:ascii="Source Sans Pro" w:hAnsi="Source Sans Pro"/>
          <w:b/>
          <w:sz w:val="22"/>
        </w:rPr>
        <w:lastRenderedPageBreak/>
        <w:t xml:space="preserve">Slide # 11 – Business Operations Research Events </w:t>
      </w:r>
    </w:p>
    <w:p w14:paraId="0ACC0CCF" w14:textId="77777777" w:rsidR="00B259C6" w:rsidRPr="00B259C6" w:rsidRDefault="00B259C6" w:rsidP="00B259C6">
      <w:pPr>
        <w:rPr>
          <w:rFonts w:ascii="Source Sans Pro" w:hAnsi="Source Sans Pro"/>
          <w:sz w:val="22"/>
        </w:rPr>
      </w:pPr>
      <w:r w:rsidRPr="00B259C6">
        <w:rPr>
          <w:rFonts w:ascii="Source Sans Pro" w:hAnsi="Source Sans Pro"/>
          <w:sz w:val="22"/>
        </w:rPr>
        <w:t xml:space="preserve">The Business Operations Research Events provide an opportunity for participants to demonstrate knowledge and skills needed by management personnel through the preparation of a detailed written strategic plan and presentation based on the results of a research study.  </w:t>
      </w:r>
    </w:p>
    <w:p w14:paraId="511424C9" w14:textId="77777777" w:rsidR="00B259C6" w:rsidRPr="00B259C6" w:rsidRDefault="00B259C6" w:rsidP="00B259C6">
      <w:pPr>
        <w:rPr>
          <w:rFonts w:ascii="Source Sans Pro" w:hAnsi="Source Sans Pro"/>
          <w:sz w:val="22"/>
        </w:rPr>
      </w:pPr>
      <w:r w:rsidRPr="00B259C6">
        <w:rPr>
          <w:rFonts w:ascii="Source Sans Pro" w:hAnsi="Source Sans Pro"/>
          <w:b/>
          <w:sz w:val="22"/>
        </w:rPr>
        <w:t xml:space="preserve">Note: </w:t>
      </w:r>
      <w:r w:rsidRPr="00B259C6">
        <w:rPr>
          <w:rFonts w:ascii="Source Sans Pro" w:hAnsi="Source Sans Pro"/>
          <w:sz w:val="22"/>
        </w:rPr>
        <w:t xml:space="preserve">A new topic is provided each year in the DECA Guide. </w:t>
      </w:r>
    </w:p>
    <w:p w14:paraId="0CD406B8"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1-3 Participants </w:t>
      </w:r>
    </w:p>
    <w:p w14:paraId="3D127033" w14:textId="3173C84D" w:rsidR="00B259C6" w:rsidRPr="00B259C6" w:rsidRDefault="00FA6695" w:rsidP="00B259C6">
      <w:pPr>
        <w:numPr>
          <w:ilvl w:val="0"/>
          <w:numId w:val="5"/>
        </w:numPr>
        <w:rPr>
          <w:rFonts w:ascii="Source Sans Pro" w:hAnsi="Source Sans Pro"/>
          <w:sz w:val="22"/>
        </w:rPr>
      </w:pPr>
      <w:r>
        <w:rPr>
          <w:rFonts w:ascii="Source Sans Pro" w:hAnsi="Source Sans Pro"/>
          <w:sz w:val="22"/>
        </w:rPr>
        <w:t>2</w:t>
      </w:r>
      <w:r w:rsidR="00B259C6" w:rsidRPr="00B259C6">
        <w:rPr>
          <w:rFonts w:ascii="Source Sans Pro" w:hAnsi="Source Sans Pro"/>
          <w:sz w:val="22"/>
        </w:rPr>
        <w:t xml:space="preserve">0 pages allowed  </w:t>
      </w:r>
    </w:p>
    <w:p w14:paraId="07672694"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15-minute presentation time</w:t>
      </w:r>
    </w:p>
    <w:p w14:paraId="1B3FAB46"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5 Events </w:t>
      </w:r>
    </w:p>
    <w:p w14:paraId="749A560C"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Business Services Operations</w:t>
      </w:r>
    </w:p>
    <w:p w14:paraId="5FE3FE59"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Buying and Merchandising Operations</w:t>
      </w:r>
    </w:p>
    <w:p w14:paraId="48A17D10"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Finance Operations</w:t>
      </w:r>
    </w:p>
    <w:p w14:paraId="7647BBC1"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Hospitality and Tourism Operations</w:t>
      </w:r>
    </w:p>
    <w:p w14:paraId="38FADF5D"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 xml:space="preserve">Sports and Entertainment Marketing Operations  </w:t>
      </w:r>
    </w:p>
    <w:p w14:paraId="0B57BD31" w14:textId="77777777" w:rsidR="00B259C6" w:rsidRPr="00B259C6" w:rsidRDefault="00B259C6" w:rsidP="00B259C6">
      <w:pPr>
        <w:rPr>
          <w:rFonts w:ascii="Source Sans Pro" w:hAnsi="Source Sans Pro"/>
          <w:b/>
          <w:sz w:val="22"/>
        </w:rPr>
      </w:pPr>
    </w:p>
    <w:p w14:paraId="4001C270" w14:textId="77777777" w:rsidR="00B259C6" w:rsidRPr="00B259C6" w:rsidRDefault="00B259C6" w:rsidP="00B259C6">
      <w:pPr>
        <w:rPr>
          <w:rFonts w:ascii="Source Sans Pro" w:hAnsi="Source Sans Pro"/>
          <w:b/>
          <w:sz w:val="22"/>
        </w:rPr>
      </w:pPr>
      <w:r w:rsidRPr="00B259C6">
        <w:rPr>
          <w:rFonts w:ascii="Source Sans Pro" w:hAnsi="Source Sans Pro"/>
          <w:b/>
          <w:sz w:val="22"/>
        </w:rPr>
        <w:t xml:space="preserve">Slide # 12 – Chapter Team Events </w:t>
      </w:r>
    </w:p>
    <w:p w14:paraId="1E8D2106" w14:textId="77777777" w:rsidR="00B259C6" w:rsidRPr="00B259C6" w:rsidRDefault="00B259C6" w:rsidP="00B259C6">
      <w:pPr>
        <w:rPr>
          <w:rFonts w:ascii="Source Sans Pro" w:hAnsi="Source Sans Pro"/>
          <w:sz w:val="22"/>
        </w:rPr>
      </w:pPr>
      <w:r w:rsidRPr="00B259C6">
        <w:rPr>
          <w:rFonts w:ascii="Source Sans Pro" w:hAnsi="Source Sans Pro"/>
          <w:sz w:val="22"/>
        </w:rPr>
        <w:t xml:space="preserve">The Chapter Team Events are designed as opportunities for participants to engage all chapter members in large events/projects. The events require members to plan, implement and evaluate a project in your school/community. </w:t>
      </w:r>
    </w:p>
    <w:p w14:paraId="2738B0F5"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1-3 Participants </w:t>
      </w:r>
    </w:p>
    <w:p w14:paraId="44E96F4F" w14:textId="524D7835" w:rsidR="00B259C6" w:rsidRPr="00B259C6" w:rsidRDefault="00FA6695" w:rsidP="00B259C6">
      <w:pPr>
        <w:numPr>
          <w:ilvl w:val="0"/>
          <w:numId w:val="5"/>
        </w:numPr>
        <w:rPr>
          <w:rFonts w:ascii="Source Sans Pro" w:hAnsi="Source Sans Pro"/>
          <w:sz w:val="22"/>
        </w:rPr>
      </w:pPr>
      <w:r>
        <w:rPr>
          <w:rFonts w:ascii="Source Sans Pro" w:hAnsi="Source Sans Pro"/>
          <w:sz w:val="22"/>
        </w:rPr>
        <w:t>2</w:t>
      </w:r>
      <w:r w:rsidR="00B259C6" w:rsidRPr="00B259C6">
        <w:rPr>
          <w:rFonts w:ascii="Source Sans Pro" w:hAnsi="Source Sans Pro"/>
          <w:sz w:val="22"/>
        </w:rPr>
        <w:t xml:space="preserve">0 pages allowed  </w:t>
      </w:r>
    </w:p>
    <w:p w14:paraId="4A600E67"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15-minute presentation time</w:t>
      </w:r>
    </w:p>
    <w:p w14:paraId="6215640D"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6 Events </w:t>
      </w:r>
    </w:p>
    <w:p w14:paraId="69AC305F"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Community Service Project</w:t>
      </w:r>
    </w:p>
    <w:p w14:paraId="0DC88AB3"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Creative Marketing Project</w:t>
      </w:r>
    </w:p>
    <w:p w14:paraId="617DB4DD"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Entrepreneurship Promotion Project</w:t>
      </w:r>
    </w:p>
    <w:p w14:paraId="2E907933"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Financial Literacy Promotion Project</w:t>
      </w:r>
    </w:p>
    <w:p w14:paraId="7786571E"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Learn and Earn Project</w:t>
      </w:r>
    </w:p>
    <w:p w14:paraId="77C8FF93"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 xml:space="preserve">Public Relations Project </w:t>
      </w:r>
    </w:p>
    <w:p w14:paraId="750196F8" w14:textId="77777777" w:rsidR="00B259C6" w:rsidRPr="00B259C6" w:rsidRDefault="00B259C6" w:rsidP="00B259C6">
      <w:pPr>
        <w:rPr>
          <w:rFonts w:ascii="Source Sans Pro" w:hAnsi="Source Sans Pro"/>
          <w:sz w:val="22"/>
        </w:rPr>
      </w:pPr>
    </w:p>
    <w:p w14:paraId="5909AFF0" w14:textId="77777777" w:rsidR="00B259C6" w:rsidRPr="00B259C6" w:rsidRDefault="00B259C6" w:rsidP="00B259C6">
      <w:pPr>
        <w:rPr>
          <w:rFonts w:ascii="Source Sans Pro" w:hAnsi="Source Sans Pro"/>
          <w:b/>
          <w:sz w:val="22"/>
        </w:rPr>
      </w:pPr>
      <w:r w:rsidRPr="00B259C6">
        <w:rPr>
          <w:rFonts w:ascii="Source Sans Pro" w:hAnsi="Source Sans Pro"/>
          <w:b/>
          <w:sz w:val="22"/>
        </w:rPr>
        <w:t xml:space="preserve">Slide # 13 – Entrepreneurship Events </w:t>
      </w:r>
    </w:p>
    <w:p w14:paraId="63AF702A" w14:textId="77777777" w:rsidR="00B259C6" w:rsidRPr="00B259C6" w:rsidRDefault="00B259C6" w:rsidP="00B259C6">
      <w:pPr>
        <w:rPr>
          <w:rFonts w:ascii="Source Sans Pro" w:hAnsi="Source Sans Pro"/>
          <w:sz w:val="22"/>
        </w:rPr>
      </w:pPr>
      <w:r w:rsidRPr="00B259C6">
        <w:rPr>
          <w:rFonts w:ascii="Source Sans Pro" w:hAnsi="Source Sans Pro"/>
          <w:sz w:val="22"/>
        </w:rPr>
        <w:t>The Entrepreneurship Events are designed for members interested in owning/operating their own business.  The Entrepreneurship Events provide a continuum from innovation to start-up to growing an existing business.</w:t>
      </w:r>
    </w:p>
    <w:p w14:paraId="5C6EDD43"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1-3 Participants </w:t>
      </w:r>
    </w:p>
    <w:p w14:paraId="242B43A9" w14:textId="7C0F7848" w:rsidR="00B259C6" w:rsidRPr="00B259C6" w:rsidRDefault="00FA6695" w:rsidP="00B259C6">
      <w:pPr>
        <w:numPr>
          <w:ilvl w:val="0"/>
          <w:numId w:val="5"/>
        </w:numPr>
        <w:rPr>
          <w:rFonts w:ascii="Source Sans Pro" w:hAnsi="Source Sans Pro"/>
          <w:sz w:val="22"/>
        </w:rPr>
      </w:pPr>
      <w:r>
        <w:rPr>
          <w:rFonts w:ascii="Source Sans Pro" w:hAnsi="Source Sans Pro"/>
          <w:sz w:val="22"/>
        </w:rPr>
        <w:t>10 or 20 pages allowed, depending on event</w:t>
      </w:r>
      <w:r w:rsidR="00B259C6" w:rsidRPr="00B259C6">
        <w:rPr>
          <w:rFonts w:ascii="Source Sans Pro" w:hAnsi="Source Sans Pro"/>
          <w:sz w:val="22"/>
        </w:rPr>
        <w:t xml:space="preserve"> </w:t>
      </w:r>
    </w:p>
    <w:p w14:paraId="2ACF6896"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15-minute presentation time</w:t>
      </w:r>
    </w:p>
    <w:p w14:paraId="71EC1330"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6 Events </w:t>
      </w:r>
    </w:p>
    <w:p w14:paraId="08A90A55"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Innovation Plan</w:t>
      </w:r>
    </w:p>
    <w:p w14:paraId="57FE15F3"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Start-Up Business Plan</w:t>
      </w:r>
    </w:p>
    <w:p w14:paraId="499CF886"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 xml:space="preserve">Franchising Business Plan </w:t>
      </w:r>
    </w:p>
    <w:p w14:paraId="25F70014"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Independent Business Plan</w:t>
      </w:r>
    </w:p>
    <w:p w14:paraId="0FCAB91D"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Business Growth Plan</w:t>
      </w:r>
    </w:p>
    <w:p w14:paraId="6F2C49B3" w14:textId="77777777" w:rsidR="00B259C6" w:rsidRPr="00B259C6" w:rsidRDefault="00B259C6" w:rsidP="00B259C6">
      <w:pPr>
        <w:numPr>
          <w:ilvl w:val="1"/>
          <w:numId w:val="5"/>
        </w:numPr>
        <w:rPr>
          <w:rFonts w:ascii="Source Sans Pro" w:hAnsi="Source Sans Pro"/>
          <w:b/>
          <w:sz w:val="22"/>
        </w:rPr>
      </w:pPr>
      <w:r w:rsidRPr="00B259C6">
        <w:rPr>
          <w:rFonts w:ascii="Source Sans Pro" w:hAnsi="Source Sans Pro"/>
          <w:sz w:val="22"/>
        </w:rPr>
        <w:t xml:space="preserve">International Business Plan </w:t>
      </w:r>
    </w:p>
    <w:p w14:paraId="111452C3" w14:textId="77777777" w:rsidR="00B259C6" w:rsidRPr="00B259C6" w:rsidRDefault="00B259C6" w:rsidP="00B259C6">
      <w:pPr>
        <w:rPr>
          <w:rFonts w:ascii="Source Sans Pro" w:hAnsi="Source Sans Pro"/>
          <w:b/>
          <w:sz w:val="22"/>
        </w:rPr>
      </w:pPr>
    </w:p>
    <w:p w14:paraId="53B7CAB2" w14:textId="77777777" w:rsidR="00B259C6" w:rsidRDefault="00B259C6" w:rsidP="00B259C6">
      <w:pPr>
        <w:rPr>
          <w:rFonts w:ascii="Source Sans Pro" w:hAnsi="Source Sans Pro"/>
          <w:b/>
          <w:sz w:val="22"/>
        </w:rPr>
      </w:pPr>
    </w:p>
    <w:p w14:paraId="4CE7EFEC" w14:textId="5F0FF31F" w:rsidR="00B259C6" w:rsidRPr="00B259C6" w:rsidRDefault="00B259C6" w:rsidP="00B259C6">
      <w:pPr>
        <w:rPr>
          <w:rFonts w:ascii="Source Sans Pro" w:hAnsi="Source Sans Pro"/>
          <w:b/>
          <w:sz w:val="22"/>
        </w:rPr>
      </w:pPr>
      <w:r w:rsidRPr="00B259C6">
        <w:rPr>
          <w:rFonts w:ascii="Source Sans Pro" w:hAnsi="Source Sans Pro"/>
          <w:b/>
          <w:sz w:val="22"/>
        </w:rPr>
        <w:lastRenderedPageBreak/>
        <w:t xml:space="preserve">Slide # 14 – </w:t>
      </w:r>
      <w:r w:rsidR="00FA6695">
        <w:rPr>
          <w:rFonts w:ascii="Source Sans Pro" w:hAnsi="Source Sans Pro"/>
          <w:b/>
          <w:sz w:val="22"/>
        </w:rPr>
        <w:t>Integrated Marketing Campaign Events</w:t>
      </w:r>
      <w:r w:rsidRPr="00B259C6">
        <w:rPr>
          <w:rFonts w:ascii="Source Sans Pro" w:hAnsi="Source Sans Pro"/>
          <w:b/>
          <w:sz w:val="22"/>
        </w:rPr>
        <w:t xml:space="preserve"> </w:t>
      </w:r>
    </w:p>
    <w:p w14:paraId="78EC01BB" w14:textId="062F1956" w:rsidR="00B259C6" w:rsidRPr="00B259C6" w:rsidRDefault="00B259C6" w:rsidP="00B259C6">
      <w:pPr>
        <w:rPr>
          <w:rFonts w:ascii="Source Sans Pro" w:hAnsi="Source Sans Pro"/>
          <w:sz w:val="22"/>
        </w:rPr>
      </w:pPr>
      <w:r w:rsidRPr="00B259C6">
        <w:rPr>
          <w:rFonts w:ascii="Source Sans Pro" w:hAnsi="Source Sans Pro"/>
          <w:sz w:val="22"/>
        </w:rPr>
        <w:t xml:space="preserve">The </w:t>
      </w:r>
      <w:r w:rsidR="007C1BD6">
        <w:rPr>
          <w:rFonts w:ascii="Source Sans Pro" w:hAnsi="Source Sans Pro"/>
          <w:sz w:val="22"/>
        </w:rPr>
        <w:t>Integrated Marketing Campaign</w:t>
      </w:r>
      <w:r w:rsidRPr="00B259C6">
        <w:rPr>
          <w:rFonts w:ascii="Source Sans Pro" w:hAnsi="Source Sans Pro"/>
          <w:sz w:val="22"/>
        </w:rPr>
        <w:t xml:space="preserve"> Events are designed to allo</w:t>
      </w:r>
      <w:r w:rsidR="00FA6695">
        <w:rPr>
          <w:rFonts w:ascii="Source Sans Pro" w:hAnsi="Source Sans Pro"/>
          <w:sz w:val="22"/>
        </w:rPr>
        <w:t>w members to develop an integrated marketing campaign of no more than 45 days in length for a real event, product or service and present the campaign in a role-play situation.</w:t>
      </w:r>
    </w:p>
    <w:p w14:paraId="110B4A56"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1-3 Participants</w:t>
      </w:r>
    </w:p>
    <w:p w14:paraId="792F9231"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Marketing Cluster Exam</w:t>
      </w:r>
    </w:p>
    <w:p w14:paraId="3108508C" w14:textId="5BF176A0" w:rsidR="00B259C6" w:rsidRPr="00B259C6" w:rsidRDefault="00FA6695" w:rsidP="00B259C6">
      <w:pPr>
        <w:numPr>
          <w:ilvl w:val="0"/>
          <w:numId w:val="5"/>
        </w:numPr>
        <w:rPr>
          <w:rFonts w:ascii="Source Sans Pro" w:hAnsi="Source Sans Pro"/>
          <w:sz w:val="22"/>
        </w:rPr>
      </w:pPr>
      <w:r>
        <w:rPr>
          <w:rFonts w:ascii="Source Sans Pro" w:hAnsi="Source Sans Pro"/>
          <w:sz w:val="22"/>
        </w:rPr>
        <w:t>10</w:t>
      </w:r>
      <w:r w:rsidR="00B259C6" w:rsidRPr="00B259C6">
        <w:rPr>
          <w:rFonts w:ascii="Source Sans Pro" w:hAnsi="Source Sans Pro"/>
          <w:sz w:val="22"/>
        </w:rPr>
        <w:t xml:space="preserve"> pages allowed</w:t>
      </w:r>
    </w:p>
    <w:p w14:paraId="2706D052"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15-minute presentation time</w:t>
      </w:r>
    </w:p>
    <w:p w14:paraId="4B729BE0"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3 Events </w:t>
      </w:r>
    </w:p>
    <w:p w14:paraId="06D2C229" w14:textId="1AA583FD" w:rsidR="00B259C6" w:rsidRDefault="00FA6695" w:rsidP="00B259C6">
      <w:pPr>
        <w:numPr>
          <w:ilvl w:val="1"/>
          <w:numId w:val="5"/>
        </w:numPr>
        <w:rPr>
          <w:rFonts w:ascii="Source Sans Pro" w:hAnsi="Source Sans Pro"/>
          <w:sz w:val="22"/>
        </w:rPr>
      </w:pPr>
      <w:r>
        <w:rPr>
          <w:rFonts w:ascii="Source Sans Pro" w:hAnsi="Source Sans Pro"/>
          <w:sz w:val="22"/>
        </w:rPr>
        <w:t>Integrated Marketing Campaign—Event</w:t>
      </w:r>
    </w:p>
    <w:p w14:paraId="2B10BE95" w14:textId="4CEE3F83" w:rsidR="00FA6695" w:rsidRDefault="00FA6695" w:rsidP="00FA6695">
      <w:pPr>
        <w:numPr>
          <w:ilvl w:val="1"/>
          <w:numId w:val="5"/>
        </w:numPr>
        <w:rPr>
          <w:rFonts w:ascii="Source Sans Pro" w:hAnsi="Source Sans Pro"/>
          <w:sz w:val="22"/>
        </w:rPr>
      </w:pPr>
      <w:r>
        <w:rPr>
          <w:rFonts w:ascii="Source Sans Pro" w:hAnsi="Source Sans Pro"/>
          <w:sz w:val="22"/>
        </w:rPr>
        <w:t>Integrated Marketing Campaign—Product</w:t>
      </w:r>
    </w:p>
    <w:p w14:paraId="6B0753DD" w14:textId="2B822644" w:rsidR="00FA6695" w:rsidRDefault="00FA6695" w:rsidP="00FA6695">
      <w:pPr>
        <w:numPr>
          <w:ilvl w:val="1"/>
          <w:numId w:val="5"/>
        </w:numPr>
        <w:rPr>
          <w:rFonts w:ascii="Source Sans Pro" w:hAnsi="Source Sans Pro"/>
          <w:sz w:val="22"/>
        </w:rPr>
      </w:pPr>
      <w:r>
        <w:rPr>
          <w:rFonts w:ascii="Source Sans Pro" w:hAnsi="Source Sans Pro"/>
          <w:sz w:val="22"/>
        </w:rPr>
        <w:t>Integrated Marketing Campaign—Service</w:t>
      </w:r>
    </w:p>
    <w:p w14:paraId="06B40C2C" w14:textId="77777777" w:rsidR="00B259C6" w:rsidRPr="00B259C6" w:rsidRDefault="00B259C6" w:rsidP="00B259C6">
      <w:pPr>
        <w:rPr>
          <w:rFonts w:ascii="Source Sans Pro" w:hAnsi="Source Sans Pro"/>
          <w:b/>
          <w:sz w:val="22"/>
        </w:rPr>
      </w:pPr>
    </w:p>
    <w:p w14:paraId="4443A3DD" w14:textId="77777777" w:rsidR="00B259C6" w:rsidRPr="00B259C6" w:rsidRDefault="00B259C6" w:rsidP="00B259C6">
      <w:pPr>
        <w:rPr>
          <w:rFonts w:ascii="Source Sans Pro" w:hAnsi="Source Sans Pro"/>
          <w:b/>
          <w:sz w:val="22"/>
        </w:rPr>
      </w:pPr>
      <w:r w:rsidRPr="00B259C6">
        <w:rPr>
          <w:rFonts w:ascii="Source Sans Pro" w:hAnsi="Source Sans Pro"/>
          <w:b/>
          <w:sz w:val="22"/>
        </w:rPr>
        <w:t xml:space="preserve">Slide # 15 – Professional Selling and Consulting Events </w:t>
      </w:r>
    </w:p>
    <w:p w14:paraId="71F231BE" w14:textId="77777777" w:rsidR="00B259C6" w:rsidRPr="00B259C6" w:rsidRDefault="00B259C6" w:rsidP="00B259C6">
      <w:pPr>
        <w:rPr>
          <w:rFonts w:ascii="Source Sans Pro" w:hAnsi="Source Sans Pro"/>
          <w:sz w:val="22"/>
        </w:rPr>
      </w:pPr>
      <w:r w:rsidRPr="00B259C6">
        <w:rPr>
          <w:rFonts w:ascii="Source Sans Pro" w:hAnsi="Source Sans Pro"/>
          <w:sz w:val="22"/>
        </w:rPr>
        <w:t xml:space="preserve">The Professional Selling and Consulting Events are designed for members to demonstrate their selling or consulting abilities. </w:t>
      </w:r>
    </w:p>
    <w:p w14:paraId="736B4BC5" w14:textId="77777777" w:rsidR="00B259C6" w:rsidRPr="00B259C6" w:rsidRDefault="00B259C6" w:rsidP="00B259C6">
      <w:pPr>
        <w:rPr>
          <w:rFonts w:ascii="Source Sans Pro" w:hAnsi="Source Sans Pro"/>
          <w:sz w:val="22"/>
        </w:rPr>
      </w:pPr>
      <w:r w:rsidRPr="00B259C6">
        <w:rPr>
          <w:rFonts w:ascii="Source Sans Pro" w:hAnsi="Source Sans Pro"/>
          <w:b/>
          <w:sz w:val="22"/>
        </w:rPr>
        <w:t>Note:</w:t>
      </w:r>
      <w:r w:rsidRPr="00B259C6">
        <w:rPr>
          <w:rFonts w:ascii="Source Sans Pro" w:hAnsi="Source Sans Pro"/>
          <w:sz w:val="22"/>
        </w:rPr>
        <w:t xml:space="preserve"> New products or services are provided each year in the DECA Guide.</w:t>
      </w:r>
    </w:p>
    <w:p w14:paraId="7646A73E"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1 Participant</w:t>
      </w:r>
    </w:p>
    <w:p w14:paraId="0F8AFE45"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Cluster Specific Exam</w:t>
      </w:r>
    </w:p>
    <w:p w14:paraId="62496392"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15-minute presentation time</w:t>
      </w:r>
    </w:p>
    <w:p w14:paraId="347DD552"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3 Events </w:t>
      </w:r>
    </w:p>
    <w:p w14:paraId="5A6D793D" w14:textId="77777777" w:rsidR="00B259C6" w:rsidRPr="00B259C6" w:rsidRDefault="00B259C6" w:rsidP="00B259C6">
      <w:pPr>
        <w:numPr>
          <w:ilvl w:val="1"/>
          <w:numId w:val="5"/>
        </w:numPr>
        <w:rPr>
          <w:rFonts w:ascii="Source Sans Pro" w:hAnsi="Source Sans Pro"/>
          <w:sz w:val="22"/>
        </w:rPr>
      </w:pPr>
      <w:r w:rsidRPr="00B259C6">
        <w:rPr>
          <w:rFonts w:ascii="Source Sans Pro" w:hAnsi="Source Sans Pro"/>
          <w:sz w:val="22"/>
        </w:rPr>
        <w:t xml:space="preserve">Financial Consulting </w:t>
      </w:r>
    </w:p>
    <w:p w14:paraId="34D0F9D2" w14:textId="77777777" w:rsidR="00B259C6" w:rsidRPr="00B259C6" w:rsidRDefault="00B259C6" w:rsidP="00B259C6">
      <w:pPr>
        <w:numPr>
          <w:ilvl w:val="1"/>
          <w:numId w:val="5"/>
        </w:numPr>
        <w:rPr>
          <w:rFonts w:ascii="Source Sans Pro" w:hAnsi="Source Sans Pro"/>
          <w:sz w:val="22"/>
        </w:rPr>
      </w:pPr>
      <w:r w:rsidRPr="00B259C6">
        <w:rPr>
          <w:rFonts w:ascii="Source Sans Pro" w:hAnsi="Source Sans Pro"/>
          <w:sz w:val="22"/>
        </w:rPr>
        <w:t>Hospitality and Tourism Professional Selling</w:t>
      </w:r>
    </w:p>
    <w:p w14:paraId="500CACE7" w14:textId="77777777" w:rsidR="00B259C6" w:rsidRPr="00B259C6" w:rsidRDefault="00B259C6" w:rsidP="00B259C6">
      <w:pPr>
        <w:numPr>
          <w:ilvl w:val="1"/>
          <w:numId w:val="5"/>
        </w:numPr>
        <w:rPr>
          <w:rFonts w:ascii="Source Sans Pro" w:hAnsi="Source Sans Pro"/>
          <w:sz w:val="22"/>
        </w:rPr>
      </w:pPr>
      <w:r w:rsidRPr="00B259C6">
        <w:rPr>
          <w:rFonts w:ascii="Source Sans Pro" w:hAnsi="Source Sans Pro"/>
          <w:sz w:val="22"/>
        </w:rPr>
        <w:t xml:space="preserve">Professional Selling  </w:t>
      </w:r>
    </w:p>
    <w:p w14:paraId="1151FBED" w14:textId="77777777" w:rsidR="00B259C6" w:rsidRPr="00B259C6" w:rsidRDefault="00B259C6" w:rsidP="00B259C6">
      <w:pPr>
        <w:rPr>
          <w:rFonts w:ascii="Source Sans Pro" w:hAnsi="Source Sans Pro"/>
          <w:b/>
          <w:sz w:val="22"/>
        </w:rPr>
      </w:pPr>
    </w:p>
    <w:p w14:paraId="113A7D0E" w14:textId="77777777" w:rsidR="00B259C6" w:rsidRPr="00B259C6" w:rsidRDefault="00B259C6" w:rsidP="00B259C6">
      <w:pPr>
        <w:rPr>
          <w:rFonts w:ascii="Source Sans Pro" w:hAnsi="Source Sans Pro"/>
          <w:b/>
          <w:sz w:val="22"/>
        </w:rPr>
      </w:pPr>
      <w:r w:rsidRPr="00B259C6">
        <w:rPr>
          <w:rFonts w:ascii="Source Sans Pro" w:hAnsi="Source Sans Pro"/>
          <w:b/>
          <w:sz w:val="22"/>
        </w:rPr>
        <w:t>Slide # 16 – Online Events</w:t>
      </w:r>
    </w:p>
    <w:p w14:paraId="0BDC4048" w14:textId="77777777" w:rsidR="00B259C6" w:rsidRPr="00B259C6" w:rsidRDefault="00B259C6" w:rsidP="00B259C6">
      <w:pPr>
        <w:rPr>
          <w:rFonts w:ascii="Source Sans Pro" w:hAnsi="Source Sans Pro"/>
          <w:b/>
          <w:sz w:val="22"/>
        </w:rPr>
      </w:pPr>
      <w:r w:rsidRPr="00B259C6">
        <w:rPr>
          <w:rFonts w:ascii="Source Sans Pro" w:hAnsi="Source Sans Pro"/>
          <w:b/>
          <w:sz w:val="22"/>
        </w:rPr>
        <w:t>Stock Market Game</w:t>
      </w:r>
    </w:p>
    <w:p w14:paraId="1B9AB47E" w14:textId="77777777" w:rsidR="00B259C6" w:rsidRPr="00B259C6" w:rsidRDefault="00B259C6" w:rsidP="00B259C6">
      <w:pPr>
        <w:rPr>
          <w:rFonts w:ascii="Source Sans Pro" w:hAnsi="Source Sans Pro"/>
          <w:sz w:val="22"/>
        </w:rPr>
      </w:pPr>
      <w:r w:rsidRPr="00B259C6">
        <w:rPr>
          <w:rFonts w:ascii="Source Sans Pro" w:hAnsi="Source Sans Pro"/>
          <w:sz w:val="22"/>
        </w:rPr>
        <w:t xml:space="preserve">The Stock Market Game is designed for members to develop and manage a virtual investment portfolio of stocks, bonds and mutual funds. </w:t>
      </w:r>
    </w:p>
    <w:p w14:paraId="190B114E" w14:textId="77777777" w:rsidR="00B259C6" w:rsidRPr="00B259C6" w:rsidRDefault="00B259C6" w:rsidP="00B259C6">
      <w:pPr>
        <w:rPr>
          <w:rFonts w:ascii="Source Sans Pro" w:hAnsi="Source Sans Pro"/>
          <w:sz w:val="22"/>
        </w:rPr>
      </w:pPr>
      <w:r w:rsidRPr="00B259C6">
        <w:rPr>
          <w:rFonts w:ascii="Source Sans Pro" w:hAnsi="Source Sans Pro"/>
          <w:b/>
          <w:sz w:val="22"/>
        </w:rPr>
        <w:t>Note:</w:t>
      </w:r>
      <w:r w:rsidRPr="00B259C6">
        <w:rPr>
          <w:rFonts w:ascii="Source Sans Pro" w:hAnsi="Source Sans Pro"/>
          <w:sz w:val="22"/>
        </w:rPr>
        <w:t xml:space="preserve"> Teams qualify for ICDC through the online simulation in the fall.  Teams advancing to ICDC will submit a written entry and prepare a presentation.  </w:t>
      </w:r>
    </w:p>
    <w:p w14:paraId="58A39468"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1-3 Participants</w:t>
      </w:r>
    </w:p>
    <w:p w14:paraId="16814708"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Online Simulation</w:t>
      </w:r>
    </w:p>
    <w:p w14:paraId="788EAAEF" w14:textId="56C40A7A" w:rsidR="00B259C6" w:rsidRPr="00B259C6" w:rsidRDefault="00FA6695" w:rsidP="00B259C6">
      <w:pPr>
        <w:numPr>
          <w:ilvl w:val="0"/>
          <w:numId w:val="5"/>
        </w:numPr>
        <w:rPr>
          <w:rFonts w:ascii="Source Sans Pro" w:hAnsi="Source Sans Pro"/>
          <w:sz w:val="22"/>
        </w:rPr>
      </w:pPr>
      <w:r>
        <w:rPr>
          <w:rFonts w:ascii="Source Sans Pro" w:hAnsi="Source Sans Pro"/>
          <w:sz w:val="22"/>
        </w:rPr>
        <w:t>10</w:t>
      </w:r>
      <w:r w:rsidR="00B259C6" w:rsidRPr="00B259C6">
        <w:rPr>
          <w:rFonts w:ascii="Source Sans Pro" w:hAnsi="Source Sans Pro"/>
          <w:sz w:val="22"/>
        </w:rPr>
        <w:t xml:space="preserve"> pages allowed (ICDC qualifying teams)</w:t>
      </w:r>
    </w:p>
    <w:p w14:paraId="14409966"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15-minute presentation time (ICDC qualifying teams)</w:t>
      </w:r>
    </w:p>
    <w:p w14:paraId="0D499A3A" w14:textId="77777777" w:rsidR="00B259C6" w:rsidRPr="00B259C6" w:rsidRDefault="00B259C6" w:rsidP="00B259C6">
      <w:pPr>
        <w:rPr>
          <w:rFonts w:ascii="Source Sans Pro" w:hAnsi="Source Sans Pro"/>
          <w:b/>
          <w:sz w:val="22"/>
        </w:rPr>
      </w:pPr>
    </w:p>
    <w:p w14:paraId="5BAE5113" w14:textId="77777777" w:rsidR="00B259C6" w:rsidRPr="00B259C6" w:rsidRDefault="00B259C6" w:rsidP="00B259C6">
      <w:pPr>
        <w:rPr>
          <w:rFonts w:ascii="Source Sans Pro" w:hAnsi="Source Sans Pro"/>
          <w:b/>
          <w:sz w:val="22"/>
        </w:rPr>
      </w:pPr>
      <w:r w:rsidRPr="00B259C6">
        <w:rPr>
          <w:rFonts w:ascii="Source Sans Pro" w:hAnsi="Source Sans Pro"/>
          <w:b/>
          <w:sz w:val="22"/>
        </w:rPr>
        <w:t xml:space="preserve">Virtual Business Challenge </w:t>
      </w:r>
    </w:p>
    <w:p w14:paraId="496933F9" w14:textId="77777777" w:rsidR="00B259C6" w:rsidRPr="00B259C6" w:rsidRDefault="00B259C6" w:rsidP="00B259C6">
      <w:pPr>
        <w:rPr>
          <w:rFonts w:ascii="Source Sans Pro" w:hAnsi="Source Sans Pro"/>
          <w:sz w:val="22"/>
        </w:rPr>
      </w:pPr>
      <w:r w:rsidRPr="00B259C6">
        <w:rPr>
          <w:rFonts w:ascii="Source Sans Pro" w:hAnsi="Source Sans Pro"/>
          <w:sz w:val="22"/>
        </w:rPr>
        <w:t xml:space="preserve">The Virtual Business Challenges are designed for members to operate a web-based business simulation utilizing a competition version of the Virtual Business software. </w:t>
      </w:r>
    </w:p>
    <w:p w14:paraId="63FBAAC7" w14:textId="77777777" w:rsidR="00B259C6" w:rsidRPr="00B259C6" w:rsidRDefault="00B259C6" w:rsidP="00B259C6">
      <w:pPr>
        <w:rPr>
          <w:rFonts w:ascii="Source Sans Pro" w:hAnsi="Source Sans Pro"/>
          <w:sz w:val="22"/>
        </w:rPr>
      </w:pPr>
      <w:r w:rsidRPr="00B259C6">
        <w:rPr>
          <w:rFonts w:ascii="Source Sans Pro" w:hAnsi="Source Sans Pro"/>
          <w:b/>
          <w:sz w:val="22"/>
        </w:rPr>
        <w:t>Note:</w:t>
      </w:r>
      <w:r w:rsidRPr="00B259C6">
        <w:rPr>
          <w:rFonts w:ascii="Source Sans Pro" w:hAnsi="Source Sans Pro"/>
          <w:sz w:val="22"/>
        </w:rPr>
        <w:t xml:space="preserve"> Two qualifying rounds are offered; one in the fall and one in the winter.   </w:t>
      </w:r>
    </w:p>
    <w:p w14:paraId="48D36D88"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1-3 Participants</w:t>
      </w:r>
    </w:p>
    <w:p w14:paraId="721DE10E"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Online Simulation</w:t>
      </w:r>
    </w:p>
    <w:p w14:paraId="7F4FD071" w14:textId="77777777" w:rsidR="00B259C6" w:rsidRPr="00B259C6" w:rsidRDefault="00B259C6" w:rsidP="00B259C6">
      <w:pPr>
        <w:numPr>
          <w:ilvl w:val="0"/>
          <w:numId w:val="5"/>
        </w:numPr>
        <w:rPr>
          <w:rFonts w:ascii="Source Sans Pro" w:hAnsi="Source Sans Pro"/>
          <w:sz w:val="22"/>
        </w:rPr>
      </w:pPr>
      <w:r w:rsidRPr="00B259C6">
        <w:rPr>
          <w:rFonts w:ascii="Source Sans Pro" w:hAnsi="Source Sans Pro"/>
          <w:sz w:val="22"/>
        </w:rPr>
        <w:t xml:space="preserve"> Events </w:t>
      </w:r>
    </w:p>
    <w:p w14:paraId="33FC70B8" w14:textId="77777777" w:rsidR="00B259C6" w:rsidRPr="00B259C6" w:rsidRDefault="00B259C6" w:rsidP="00B259C6">
      <w:pPr>
        <w:numPr>
          <w:ilvl w:val="1"/>
          <w:numId w:val="5"/>
        </w:numPr>
        <w:rPr>
          <w:rFonts w:ascii="Source Sans Pro" w:hAnsi="Source Sans Pro"/>
          <w:sz w:val="22"/>
        </w:rPr>
      </w:pPr>
      <w:r w:rsidRPr="00B259C6">
        <w:rPr>
          <w:rFonts w:ascii="Source Sans Pro" w:hAnsi="Source Sans Pro"/>
          <w:sz w:val="22"/>
        </w:rPr>
        <w:t>Virtual Business Challenge Accounting</w:t>
      </w:r>
    </w:p>
    <w:p w14:paraId="767D0B72" w14:textId="77777777" w:rsidR="00B259C6" w:rsidRPr="00B259C6" w:rsidRDefault="00B259C6" w:rsidP="00B259C6">
      <w:pPr>
        <w:numPr>
          <w:ilvl w:val="1"/>
          <w:numId w:val="5"/>
        </w:numPr>
        <w:rPr>
          <w:rFonts w:ascii="Source Sans Pro" w:hAnsi="Source Sans Pro"/>
          <w:sz w:val="22"/>
        </w:rPr>
      </w:pPr>
      <w:r w:rsidRPr="00B259C6">
        <w:rPr>
          <w:rFonts w:ascii="Source Sans Pro" w:hAnsi="Source Sans Pro"/>
          <w:sz w:val="22"/>
        </w:rPr>
        <w:t>Virtual Business Challenge Fashion</w:t>
      </w:r>
    </w:p>
    <w:p w14:paraId="362D14FE" w14:textId="77777777" w:rsidR="00B259C6" w:rsidRPr="00B259C6" w:rsidRDefault="00B259C6" w:rsidP="00B259C6">
      <w:pPr>
        <w:numPr>
          <w:ilvl w:val="1"/>
          <w:numId w:val="5"/>
        </w:numPr>
        <w:rPr>
          <w:rFonts w:ascii="Source Sans Pro" w:hAnsi="Source Sans Pro"/>
          <w:sz w:val="22"/>
        </w:rPr>
      </w:pPr>
      <w:r w:rsidRPr="00B259C6">
        <w:rPr>
          <w:rFonts w:ascii="Source Sans Pro" w:hAnsi="Source Sans Pro"/>
          <w:sz w:val="22"/>
        </w:rPr>
        <w:t xml:space="preserve">Virtual Business Challenge Hotel Management </w:t>
      </w:r>
    </w:p>
    <w:p w14:paraId="7A8B226C" w14:textId="77777777" w:rsidR="00B259C6" w:rsidRPr="00B259C6" w:rsidRDefault="00B259C6" w:rsidP="00B259C6">
      <w:pPr>
        <w:numPr>
          <w:ilvl w:val="1"/>
          <w:numId w:val="5"/>
        </w:numPr>
        <w:rPr>
          <w:rFonts w:ascii="Source Sans Pro" w:hAnsi="Source Sans Pro"/>
          <w:sz w:val="22"/>
        </w:rPr>
      </w:pPr>
      <w:r w:rsidRPr="00B259C6">
        <w:rPr>
          <w:rFonts w:ascii="Source Sans Pro" w:hAnsi="Source Sans Pro"/>
          <w:sz w:val="22"/>
        </w:rPr>
        <w:lastRenderedPageBreak/>
        <w:t>Virtual Business Challenge Personal Finance</w:t>
      </w:r>
    </w:p>
    <w:p w14:paraId="46B47462" w14:textId="77777777" w:rsidR="00B259C6" w:rsidRPr="00B259C6" w:rsidRDefault="00B259C6" w:rsidP="00B259C6">
      <w:pPr>
        <w:numPr>
          <w:ilvl w:val="1"/>
          <w:numId w:val="5"/>
        </w:numPr>
        <w:rPr>
          <w:rFonts w:ascii="Source Sans Pro" w:hAnsi="Source Sans Pro"/>
          <w:sz w:val="22"/>
        </w:rPr>
      </w:pPr>
      <w:r w:rsidRPr="00B259C6">
        <w:rPr>
          <w:rFonts w:ascii="Source Sans Pro" w:hAnsi="Source Sans Pro"/>
          <w:sz w:val="22"/>
        </w:rPr>
        <w:t>Virtual Business Challenge Restaurant</w:t>
      </w:r>
    </w:p>
    <w:p w14:paraId="13E1A3DA" w14:textId="77777777" w:rsidR="00B259C6" w:rsidRPr="00B259C6" w:rsidRDefault="00B259C6" w:rsidP="00B259C6">
      <w:pPr>
        <w:numPr>
          <w:ilvl w:val="1"/>
          <w:numId w:val="5"/>
        </w:numPr>
        <w:rPr>
          <w:rFonts w:ascii="Source Sans Pro" w:hAnsi="Source Sans Pro"/>
          <w:sz w:val="22"/>
        </w:rPr>
      </w:pPr>
      <w:r w:rsidRPr="00B259C6">
        <w:rPr>
          <w:rFonts w:ascii="Source Sans Pro" w:hAnsi="Source Sans Pro"/>
          <w:sz w:val="22"/>
        </w:rPr>
        <w:t>Virtual Business Challenge Retail</w:t>
      </w:r>
    </w:p>
    <w:p w14:paraId="5257AA47" w14:textId="77777777" w:rsidR="00B259C6" w:rsidRPr="00B259C6" w:rsidRDefault="00B259C6" w:rsidP="00B259C6">
      <w:pPr>
        <w:numPr>
          <w:ilvl w:val="1"/>
          <w:numId w:val="5"/>
        </w:numPr>
        <w:rPr>
          <w:rFonts w:ascii="Source Sans Pro" w:hAnsi="Source Sans Pro"/>
          <w:sz w:val="22"/>
        </w:rPr>
      </w:pPr>
      <w:r w:rsidRPr="00B259C6">
        <w:rPr>
          <w:rFonts w:ascii="Source Sans Pro" w:hAnsi="Source Sans Pro"/>
          <w:sz w:val="22"/>
        </w:rPr>
        <w:t xml:space="preserve">Virtual Business Challenge Sports    </w:t>
      </w:r>
    </w:p>
    <w:p w14:paraId="082C3598" w14:textId="77777777" w:rsidR="00B259C6" w:rsidRPr="00B259C6" w:rsidRDefault="00B259C6" w:rsidP="00B259C6">
      <w:pPr>
        <w:rPr>
          <w:rFonts w:ascii="Source Sans Pro" w:hAnsi="Source Sans Pro"/>
          <w:sz w:val="22"/>
        </w:rPr>
      </w:pPr>
    </w:p>
    <w:p w14:paraId="2310CCDB" w14:textId="77777777" w:rsidR="00B259C6" w:rsidRPr="00B259C6" w:rsidRDefault="00B259C6" w:rsidP="00B259C6">
      <w:pPr>
        <w:rPr>
          <w:rFonts w:ascii="Source Sans Pro" w:hAnsi="Source Sans Pro"/>
          <w:b/>
          <w:sz w:val="22"/>
        </w:rPr>
      </w:pPr>
      <w:r w:rsidRPr="00B259C6">
        <w:rPr>
          <w:rFonts w:ascii="Source Sans Pro" w:hAnsi="Source Sans Pro"/>
          <w:b/>
          <w:sz w:val="22"/>
        </w:rPr>
        <w:t xml:space="preserve">Slide # 17 – Performance Indicator Lists </w:t>
      </w:r>
    </w:p>
    <w:p w14:paraId="568FAFB8" w14:textId="77777777" w:rsidR="00B259C6" w:rsidRPr="00B259C6" w:rsidRDefault="00B259C6" w:rsidP="00B259C6">
      <w:pPr>
        <w:numPr>
          <w:ilvl w:val="0"/>
          <w:numId w:val="6"/>
        </w:numPr>
        <w:rPr>
          <w:rFonts w:ascii="Source Sans Pro" w:hAnsi="Source Sans Pro"/>
          <w:sz w:val="22"/>
        </w:rPr>
      </w:pPr>
      <w:r w:rsidRPr="00B259C6">
        <w:rPr>
          <w:rFonts w:ascii="Source Sans Pro" w:hAnsi="Source Sans Pro"/>
          <w:sz w:val="22"/>
        </w:rPr>
        <w:t>DECA’s performance indicators relate to the National Curriculum Standard Framework.</w:t>
      </w:r>
    </w:p>
    <w:p w14:paraId="61550E97" w14:textId="77777777" w:rsidR="00B259C6" w:rsidRPr="00B259C6" w:rsidRDefault="00B259C6" w:rsidP="00B259C6">
      <w:pPr>
        <w:numPr>
          <w:ilvl w:val="0"/>
          <w:numId w:val="6"/>
        </w:numPr>
        <w:rPr>
          <w:rFonts w:ascii="Source Sans Pro" w:hAnsi="Source Sans Pro"/>
          <w:sz w:val="22"/>
        </w:rPr>
      </w:pPr>
      <w:r w:rsidRPr="00B259C6">
        <w:rPr>
          <w:rFonts w:ascii="Source Sans Pro" w:hAnsi="Source Sans Pro"/>
          <w:sz w:val="22"/>
        </w:rPr>
        <w:t>The performance indicator lists used by DECA derive from the Business Administration Core and the four career clusters to which DECA is aligned.</w:t>
      </w:r>
    </w:p>
    <w:p w14:paraId="171DB483" w14:textId="77777777" w:rsidR="00B259C6" w:rsidRPr="00B259C6" w:rsidRDefault="00B259C6" w:rsidP="00B259C6">
      <w:pPr>
        <w:numPr>
          <w:ilvl w:val="0"/>
          <w:numId w:val="6"/>
        </w:numPr>
        <w:rPr>
          <w:rFonts w:ascii="Source Sans Pro" w:hAnsi="Source Sans Pro"/>
          <w:sz w:val="22"/>
        </w:rPr>
      </w:pPr>
      <w:r w:rsidRPr="00B259C6">
        <w:rPr>
          <w:rFonts w:ascii="Source Sans Pro" w:hAnsi="Source Sans Pro"/>
          <w:sz w:val="22"/>
        </w:rPr>
        <w:t xml:space="preserve">Performance indicator lists are updated annually and are available on </w:t>
      </w:r>
      <w:hyperlink r:id="rId17" w:history="1">
        <w:r w:rsidRPr="00B259C6">
          <w:rPr>
            <w:rStyle w:val="Hyperlink"/>
            <w:rFonts w:ascii="Source Sans Pro" w:hAnsi="Source Sans Pro"/>
            <w:sz w:val="22"/>
          </w:rPr>
          <w:t>https://www.deca.org/high-school-programs/high-school-competitive-events/</w:t>
        </w:r>
      </w:hyperlink>
      <w:r w:rsidRPr="00B259C6">
        <w:rPr>
          <w:rFonts w:ascii="Source Sans Pro" w:hAnsi="Source Sans Pro"/>
          <w:sz w:val="22"/>
        </w:rPr>
        <w:t xml:space="preserve"> </w:t>
      </w:r>
    </w:p>
    <w:p w14:paraId="69A2D084" w14:textId="77777777" w:rsidR="00B259C6" w:rsidRPr="00B259C6" w:rsidRDefault="00B259C6" w:rsidP="00B259C6">
      <w:pPr>
        <w:rPr>
          <w:rFonts w:ascii="Source Sans Pro" w:hAnsi="Source Sans Pro"/>
          <w:b/>
          <w:sz w:val="22"/>
        </w:rPr>
      </w:pPr>
    </w:p>
    <w:p w14:paraId="26264A5F" w14:textId="77777777" w:rsidR="00B259C6" w:rsidRPr="00B259C6" w:rsidRDefault="00B259C6" w:rsidP="00B259C6">
      <w:pPr>
        <w:rPr>
          <w:rFonts w:ascii="Source Sans Pro" w:hAnsi="Source Sans Pro"/>
          <w:b/>
          <w:sz w:val="22"/>
        </w:rPr>
      </w:pPr>
      <w:r w:rsidRPr="00B259C6">
        <w:rPr>
          <w:rFonts w:ascii="Source Sans Pro" w:hAnsi="Source Sans Pro"/>
          <w:b/>
          <w:sz w:val="22"/>
        </w:rPr>
        <w:t xml:space="preserve">Slide # 18 – DECA Exams </w:t>
      </w:r>
    </w:p>
    <w:p w14:paraId="25FFE000" w14:textId="77777777" w:rsidR="00B259C6" w:rsidRPr="00B259C6" w:rsidRDefault="00B259C6" w:rsidP="00B259C6">
      <w:pPr>
        <w:rPr>
          <w:rFonts w:ascii="Source Sans Pro" w:hAnsi="Source Sans Pro"/>
          <w:sz w:val="22"/>
        </w:rPr>
      </w:pPr>
      <w:r w:rsidRPr="00B259C6">
        <w:rPr>
          <w:rFonts w:ascii="Source Sans Pro" w:hAnsi="Source Sans Pro"/>
          <w:sz w:val="22"/>
        </w:rPr>
        <w:t xml:space="preserve">DECA uses seven different cluster exams.  The exams are designed with test discrimination in mind.  Tests are created for the district/regional, state/provincial, and ICDC level conferences. The DECA Exam Blueprint is available each year with a breakdown of number of questions from each instructional area. </w:t>
      </w:r>
    </w:p>
    <w:p w14:paraId="64413065" w14:textId="77777777" w:rsidR="00B259C6" w:rsidRPr="00B259C6" w:rsidRDefault="00B259C6" w:rsidP="00B259C6">
      <w:pPr>
        <w:rPr>
          <w:rFonts w:ascii="Source Sans Pro" w:hAnsi="Source Sans Pro"/>
          <w:b/>
          <w:sz w:val="22"/>
        </w:rPr>
      </w:pPr>
    </w:p>
    <w:p w14:paraId="33EA8F13" w14:textId="77777777" w:rsidR="00B259C6" w:rsidRPr="00B259C6" w:rsidRDefault="00B259C6" w:rsidP="00B259C6">
      <w:pPr>
        <w:rPr>
          <w:rFonts w:ascii="Source Sans Pro" w:hAnsi="Source Sans Pro"/>
          <w:b/>
          <w:sz w:val="22"/>
        </w:rPr>
      </w:pPr>
      <w:r w:rsidRPr="00B259C6">
        <w:rPr>
          <w:rFonts w:ascii="Source Sans Pro" w:hAnsi="Source Sans Pro"/>
          <w:b/>
          <w:sz w:val="22"/>
        </w:rPr>
        <w:t xml:space="preserve">Slide # 19 – Understanding Tiers </w:t>
      </w:r>
    </w:p>
    <w:p w14:paraId="487F9375" w14:textId="3E7BBACE" w:rsidR="00B259C6" w:rsidRPr="00B259C6" w:rsidRDefault="00B259C6" w:rsidP="00B259C6">
      <w:pPr>
        <w:rPr>
          <w:rFonts w:ascii="Source Sans Pro" w:hAnsi="Source Sans Pro"/>
          <w:bCs/>
          <w:sz w:val="22"/>
        </w:rPr>
      </w:pPr>
      <w:r w:rsidRPr="00B259C6">
        <w:rPr>
          <w:rFonts w:ascii="Source Sans Pro" w:hAnsi="Source Sans Pro"/>
          <w:sz w:val="22"/>
        </w:rPr>
        <w:t>Tier 1 Business Administration Core Performance Indicators are found in PRINCIPLES</w:t>
      </w:r>
      <w:r w:rsidRPr="00B259C6">
        <w:rPr>
          <w:rFonts w:ascii="Source Sans Pro" w:hAnsi="Source Sans Pro"/>
          <w:bCs/>
          <w:sz w:val="22"/>
        </w:rPr>
        <w:t xml:space="preserve"> OF BUSINESS ADMINISTRATION role-plays and exams, TEAM DECISION MAKING case studies and exams, INDIVIDUAL SERIES </w:t>
      </w:r>
      <w:r w:rsidRPr="00B259C6">
        <w:rPr>
          <w:rFonts w:ascii="Source Sans Pro" w:hAnsi="Source Sans Pro"/>
          <w:sz w:val="22"/>
        </w:rPr>
        <w:t xml:space="preserve">role-plays and exams, and </w:t>
      </w:r>
      <w:r w:rsidR="00FA6695">
        <w:rPr>
          <w:rFonts w:ascii="Source Sans Pro" w:hAnsi="Source Sans Pro"/>
          <w:bCs/>
          <w:sz w:val="22"/>
        </w:rPr>
        <w:t>INTEGRATED MARKETING CAMPAIGN EVENTS</w:t>
      </w:r>
      <w:r w:rsidRPr="00B259C6">
        <w:rPr>
          <w:rFonts w:ascii="Source Sans Pro" w:hAnsi="Source Sans Pro"/>
          <w:sz w:val="22"/>
        </w:rPr>
        <w:t xml:space="preserve"> and </w:t>
      </w:r>
      <w:r w:rsidRPr="00B259C6">
        <w:rPr>
          <w:rFonts w:ascii="Source Sans Pro" w:hAnsi="Source Sans Pro"/>
          <w:bCs/>
          <w:sz w:val="22"/>
        </w:rPr>
        <w:t xml:space="preserve">PROFESSIONAL SELLING AND CONSULTING EVENTS exams. </w:t>
      </w:r>
    </w:p>
    <w:p w14:paraId="6148DB40" w14:textId="77777777" w:rsidR="00B259C6" w:rsidRPr="00B259C6" w:rsidRDefault="00B259C6" w:rsidP="00B259C6">
      <w:pPr>
        <w:rPr>
          <w:rFonts w:ascii="Source Sans Pro" w:hAnsi="Source Sans Pro"/>
          <w:bCs/>
          <w:sz w:val="22"/>
        </w:rPr>
      </w:pPr>
    </w:p>
    <w:p w14:paraId="431007BB" w14:textId="1245B91B" w:rsidR="00B259C6" w:rsidRPr="00B259C6" w:rsidRDefault="00B259C6" w:rsidP="00B259C6">
      <w:pPr>
        <w:rPr>
          <w:rFonts w:ascii="Source Sans Pro" w:hAnsi="Source Sans Pro"/>
          <w:bCs/>
          <w:sz w:val="22"/>
        </w:rPr>
      </w:pPr>
      <w:r w:rsidRPr="00B259C6">
        <w:rPr>
          <w:rFonts w:ascii="Source Sans Pro" w:hAnsi="Source Sans Pro"/>
          <w:bCs/>
          <w:sz w:val="22"/>
        </w:rPr>
        <w:t xml:space="preserve">Tier 2 Career Cluster Performance Indicators are found in TEAM DECISION MAKING case studies and exams, INDIVIDUAL SERIES </w:t>
      </w:r>
      <w:r w:rsidRPr="00B259C6">
        <w:rPr>
          <w:rFonts w:ascii="Source Sans Pro" w:hAnsi="Source Sans Pro"/>
          <w:sz w:val="22"/>
        </w:rPr>
        <w:t xml:space="preserve">role-plays and exams, and </w:t>
      </w:r>
      <w:r w:rsidR="00FA6695">
        <w:rPr>
          <w:rFonts w:ascii="Source Sans Pro" w:hAnsi="Source Sans Pro"/>
          <w:bCs/>
          <w:sz w:val="22"/>
        </w:rPr>
        <w:t>INTEGRATED MARKETING CAMPAIGN</w:t>
      </w:r>
      <w:r w:rsidRPr="00B259C6">
        <w:rPr>
          <w:rFonts w:ascii="Source Sans Pro" w:hAnsi="Source Sans Pro"/>
          <w:bCs/>
          <w:sz w:val="22"/>
        </w:rPr>
        <w:t xml:space="preserve"> EVENTS</w:t>
      </w:r>
      <w:r w:rsidRPr="00B259C6">
        <w:rPr>
          <w:rFonts w:ascii="Source Sans Pro" w:hAnsi="Source Sans Pro"/>
          <w:sz w:val="22"/>
        </w:rPr>
        <w:t xml:space="preserve"> and </w:t>
      </w:r>
      <w:r w:rsidRPr="00B259C6">
        <w:rPr>
          <w:rFonts w:ascii="Source Sans Pro" w:hAnsi="Source Sans Pro"/>
          <w:bCs/>
          <w:sz w:val="22"/>
        </w:rPr>
        <w:t xml:space="preserve">PROFESSIONAL SELLING AND CONSULTING EVENTS exams. </w:t>
      </w:r>
    </w:p>
    <w:p w14:paraId="590576D6" w14:textId="77777777" w:rsidR="00B259C6" w:rsidRPr="00B259C6" w:rsidRDefault="00B259C6" w:rsidP="00B259C6">
      <w:pPr>
        <w:rPr>
          <w:rFonts w:ascii="Source Sans Pro" w:hAnsi="Source Sans Pro"/>
          <w:bCs/>
          <w:sz w:val="22"/>
        </w:rPr>
      </w:pPr>
    </w:p>
    <w:p w14:paraId="41ACCAC8" w14:textId="77777777" w:rsidR="00B259C6" w:rsidRPr="00B259C6" w:rsidRDefault="00B259C6" w:rsidP="00B259C6">
      <w:pPr>
        <w:rPr>
          <w:rFonts w:ascii="Source Sans Pro" w:hAnsi="Source Sans Pro"/>
          <w:sz w:val="22"/>
        </w:rPr>
      </w:pPr>
      <w:r w:rsidRPr="00B259C6">
        <w:rPr>
          <w:rFonts w:ascii="Source Sans Pro" w:hAnsi="Source Sans Pro"/>
          <w:bCs/>
          <w:sz w:val="22"/>
        </w:rPr>
        <w:t xml:space="preserve">Tier 3 Pathway Performance Indicators are found in INDIVIDUAL SERIES role-plays. </w:t>
      </w:r>
    </w:p>
    <w:p w14:paraId="1CEC28BC" w14:textId="77777777" w:rsidR="00B259C6" w:rsidRPr="00B259C6" w:rsidRDefault="00B259C6" w:rsidP="00B259C6">
      <w:pPr>
        <w:rPr>
          <w:rFonts w:ascii="Source Sans Pro" w:hAnsi="Source Sans Pro"/>
          <w:sz w:val="22"/>
        </w:rPr>
      </w:pPr>
    </w:p>
    <w:p w14:paraId="2AE3721D" w14:textId="77777777" w:rsidR="00B259C6" w:rsidRPr="00B259C6" w:rsidRDefault="00B259C6" w:rsidP="00B259C6">
      <w:pPr>
        <w:rPr>
          <w:rFonts w:ascii="Source Sans Pro" w:hAnsi="Source Sans Pro"/>
          <w:b/>
          <w:sz w:val="22"/>
        </w:rPr>
      </w:pPr>
      <w:r w:rsidRPr="00B259C6">
        <w:rPr>
          <w:rFonts w:ascii="Source Sans Pro" w:hAnsi="Source Sans Pro"/>
          <w:b/>
          <w:sz w:val="22"/>
        </w:rPr>
        <w:t>Slide # 20 – How Do You Help Members Select the Right Event?</w:t>
      </w:r>
    </w:p>
    <w:p w14:paraId="729D96C0" w14:textId="77777777" w:rsidR="00B259C6" w:rsidRPr="00B259C6" w:rsidRDefault="00B259C6" w:rsidP="00B259C6">
      <w:pPr>
        <w:rPr>
          <w:rFonts w:ascii="Source Sans Pro" w:hAnsi="Source Sans Pro"/>
          <w:sz w:val="22"/>
        </w:rPr>
      </w:pPr>
      <w:r w:rsidRPr="00B259C6">
        <w:rPr>
          <w:rFonts w:ascii="Source Sans Pro" w:hAnsi="Source Sans Pro"/>
          <w:sz w:val="22"/>
        </w:rPr>
        <w:t>When assisting members in selecting the right event consider the following items:</w:t>
      </w:r>
    </w:p>
    <w:p w14:paraId="22AD4A40" w14:textId="77777777" w:rsidR="00B259C6" w:rsidRPr="00B259C6" w:rsidRDefault="00B259C6" w:rsidP="00B259C6">
      <w:pPr>
        <w:numPr>
          <w:ilvl w:val="0"/>
          <w:numId w:val="7"/>
        </w:numPr>
        <w:rPr>
          <w:rFonts w:ascii="Source Sans Pro" w:hAnsi="Source Sans Pro"/>
          <w:sz w:val="22"/>
        </w:rPr>
      </w:pPr>
      <w:r w:rsidRPr="00B259C6">
        <w:rPr>
          <w:rFonts w:ascii="Source Sans Pro" w:hAnsi="Source Sans Pro"/>
          <w:sz w:val="22"/>
        </w:rPr>
        <w:t>Career interests</w:t>
      </w:r>
    </w:p>
    <w:p w14:paraId="6D062E86" w14:textId="77777777" w:rsidR="00B259C6" w:rsidRPr="00B259C6" w:rsidRDefault="00B259C6" w:rsidP="00B259C6">
      <w:pPr>
        <w:numPr>
          <w:ilvl w:val="0"/>
          <w:numId w:val="7"/>
        </w:numPr>
        <w:rPr>
          <w:rFonts w:ascii="Source Sans Pro" w:hAnsi="Source Sans Pro"/>
          <w:sz w:val="22"/>
        </w:rPr>
      </w:pPr>
      <w:r w:rsidRPr="00B259C6">
        <w:rPr>
          <w:rFonts w:ascii="Source Sans Pro" w:hAnsi="Source Sans Pro"/>
          <w:sz w:val="22"/>
        </w:rPr>
        <w:t>Job experience</w:t>
      </w:r>
    </w:p>
    <w:p w14:paraId="2133AA24" w14:textId="77777777" w:rsidR="00B259C6" w:rsidRPr="00B259C6" w:rsidRDefault="00B259C6" w:rsidP="00B259C6">
      <w:pPr>
        <w:numPr>
          <w:ilvl w:val="0"/>
          <w:numId w:val="7"/>
        </w:numPr>
        <w:rPr>
          <w:rFonts w:ascii="Source Sans Pro" w:hAnsi="Source Sans Pro"/>
          <w:sz w:val="22"/>
        </w:rPr>
      </w:pPr>
      <w:r w:rsidRPr="00B259C6">
        <w:rPr>
          <w:rFonts w:ascii="Source Sans Pro" w:hAnsi="Source Sans Pro"/>
          <w:sz w:val="22"/>
        </w:rPr>
        <w:t>Match strengths to event format</w:t>
      </w:r>
    </w:p>
    <w:p w14:paraId="5612EA70" w14:textId="77777777" w:rsidR="00B259C6" w:rsidRPr="00B259C6" w:rsidRDefault="00B259C6" w:rsidP="00B259C6">
      <w:pPr>
        <w:numPr>
          <w:ilvl w:val="1"/>
          <w:numId w:val="7"/>
        </w:numPr>
        <w:rPr>
          <w:rFonts w:ascii="Source Sans Pro" w:hAnsi="Source Sans Pro"/>
          <w:sz w:val="22"/>
        </w:rPr>
      </w:pPr>
      <w:r w:rsidRPr="00B259C6">
        <w:rPr>
          <w:rFonts w:ascii="Source Sans Pro" w:hAnsi="Source Sans Pro"/>
          <w:sz w:val="22"/>
        </w:rPr>
        <w:t>Are they strong test takers?</w:t>
      </w:r>
    </w:p>
    <w:p w14:paraId="2EB8AFD8" w14:textId="77777777" w:rsidR="00B259C6" w:rsidRPr="00B259C6" w:rsidRDefault="00B259C6" w:rsidP="00B259C6">
      <w:pPr>
        <w:numPr>
          <w:ilvl w:val="1"/>
          <w:numId w:val="7"/>
        </w:numPr>
        <w:rPr>
          <w:rFonts w:ascii="Source Sans Pro" w:hAnsi="Source Sans Pro"/>
          <w:sz w:val="22"/>
        </w:rPr>
      </w:pPr>
      <w:r w:rsidRPr="00B259C6">
        <w:rPr>
          <w:rFonts w:ascii="Source Sans Pro" w:hAnsi="Source Sans Pro"/>
          <w:sz w:val="22"/>
        </w:rPr>
        <w:t>Are they strong presenters?</w:t>
      </w:r>
    </w:p>
    <w:p w14:paraId="7E3EAD2F" w14:textId="77777777" w:rsidR="00B259C6" w:rsidRPr="00B259C6" w:rsidRDefault="00B259C6" w:rsidP="00B259C6">
      <w:pPr>
        <w:numPr>
          <w:ilvl w:val="1"/>
          <w:numId w:val="7"/>
        </w:numPr>
        <w:rPr>
          <w:rFonts w:ascii="Source Sans Pro" w:hAnsi="Source Sans Pro"/>
          <w:sz w:val="22"/>
        </w:rPr>
      </w:pPr>
      <w:r w:rsidRPr="00B259C6">
        <w:rPr>
          <w:rFonts w:ascii="Source Sans Pro" w:hAnsi="Source Sans Pro"/>
          <w:sz w:val="22"/>
        </w:rPr>
        <w:t>Do they prefer as much preparedness as possible?</w:t>
      </w:r>
    </w:p>
    <w:p w14:paraId="4586DB5C" w14:textId="77777777" w:rsidR="00B259C6" w:rsidRDefault="00B259C6" w:rsidP="00B259C6">
      <w:pPr>
        <w:numPr>
          <w:ilvl w:val="1"/>
          <w:numId w:val="7"/>
        </w:numPr>
        <w:rPr>
          <w:rFonts w:ascii="Source Sans Pro" w:hAnsi="Source Sans Pro"/>
          <w:sz w:val="22"/>
        </w:rPr>
      </w:pPr>
      <w:r w:rsidRPr="00B259C6">
        <w:rPr>
          <w:rFonts w:ascii="Source Sans Pro" w:hAnsi="Source Sans Pro"/>
          <w:sz w:val="22"/>
        </w:rPr>
        <w:t>Do they work well with others?</w:t>
      </w:r>
    </w:p>
    <w:p w14:paraId="00725315" w14:textId="77777777" w:rsidR="00324D70" w:rsidRPr="00B259C6" w:rsidRDefault="00324D70" w:rsidP="00324D70">
      <w:pPr>
        <w:ind w:left="2160"/>
        <w:rPr>
          <w:rFonts w:ascii="Source Sans Pro" w:hAnsi="Source Sans Pro"/>
          <w:sz w:val="22"/>
        </w:rPr>
      </w:pPr>
    </w:p>
    <w:p w14:paraId="619A38DA" w14:textId="77777777" w:rsidR="00B259C6" w:rsidRPr="00B259C6" w:rsidRDefault="00B259C6" w:rsidP="00B259C6">
      <w:pPr>
        <w:rPr>
          <w:rFonts w:ascii="Source Sans Pro" w:hAnsi="Source Sans Pro"/>
          <w:sz w:val="22"/>
        </w:rPr>
      </w:pPr>
      <w:r w:rsidRPr="00B259C6">
        <w:rPr>
          <w:rFonts w:ascii="Source Sans Pro" w:hAnsi="Source Sans Pro"/>
          <w:sz w:val="22"/>
        </w:rPr>
        <w:t>Participants can find a flow chart to help students identify the events that are “right” on the competitive events poster sent in the chapter packet at the beginning of the school year.</w:t>
      </w:r>
    </w:p>
    <w:p w14:paraId="7483FAA1" w14:textId="77777777" w:rsidR="00B259C6" w:rsidRPr="00B259C6" w:rsidRDefault="00B259C6" w:rsidP="00B259C6">
      <w:pPr>
        <w:rPr>
          <w:rFonts w:ascii="Source Sans Pro" w:hAnsi="Source Sans Pro"/>
          <w:b/>
          <w:sz w:val="22"/>
        </w:rPr>
      </w:pPr>
    </w:p>
    <w:p w14:paraId="0632E0DD" w14:textId="77777777" w:rsidR="00B259C6" w:rsidRPr="00B259C6" w:rsidRDefault="00B259C6" w:rsidP="00B259C6">
      <w:pPr>
        <w:rPr>
          <w:rFonts w:ascii="Source Sans Pro" w:hAnsi="Source Sans Pro"/>
          <w:b/>
          <w:sz w:val="22"/>
        </w:rPr>
      </w:pPr>
      <w:r w:rsidRPr="00B259C6">
        <w:rPr>
          <w:rFonts w:ascii="Source Sans Pro" w:hAnsi="Source Sans Pro"/>
          <w:b/>
          <w:sz w:val="22"/>
        </w:rPr>
        <w:t xml:space="preserve">Slide # 20 – Competitive Events Sample Videos and other Resources </w:t>
      </w:r>
    </w:p>
    <w:p w14:paraId="68E920D3" w14:textId="53088889" w:rsidR="00B259C6" w:rsidRDefault="00B259C6" w:rsidP="00B259C6">
      <w:pPr>
        <w:rPr>
          <w:rFonts w:ascii="Source Sans Pro" w:hAnsi="Source Sans Pro"/>
          <w:sz w:val="22"/>
        </w:rPr>
      </w:pPr>
      <w:r w:rsidRPr="00B259C6">
        <w:rPr>
          <w:rFonts w:ascii="Source Sans Pro" w:hAnsi="Source Sans Pro"/>
          <w:sz w:val="22"/>
        </w:rPr>
        <w:t>Resources are available to help prepare students for competition. The DECA website provides free resources (</w:t>
      </w:r>
      <w:hyperlink r:id="rId18" w:history="1">
        <w:r w:rsidRPr="00B259C6">
          <w:rPr>
            <w:rStyle w:val="Hyperlink"/>
            <w:rFonts w:ascii="Source Sans Pro" w:hAnsi="Source Sans Pro"/>
            <w:sz w:val="22"/>
          </w:rPr>
          <w:t>https://www.deca.org/high-school-programs/high-school-competitive-events/</w:t>
        </w:r>
      </w:hyperlink>
      <w:r w:rsidRPr="00B259C6">
        <w:rPr>
          <w:rFonts w:ascii="Source Sans Pro" w:hAnsi="Source Sans Pro"/>
          <w:sz w:val="22"/>
        </w:rPr>
        <w:t xml:space="preserve"> ) including </w:t>
      </w:r>
      <w:r w:rsidRPr="00B259C6">
        <w:rPr>
          <w:rFonts w:ascii="Source Sans Pro" w:hAnsi="Source Sans Pro"/>
          <w:sz w:val="22"/>
        </w:rPr>
        <w:lastRenderedPageBreak/>
        <w:t xml:space="preserve">sample videos, performance indicator lists, sample written events and sample role-plays.  Additional resources are available for sale through </w:t>
      </w:r>
      <w:r w:rsidR="007C1BD6">
        <w:rPr>
          <w:rFonts w:ascii="Source Sans Pro" w:hAnsi="Source Sans Pro"/>
          <w:sz w:val="22"/>
        </w:rPr>
        <w:t>Shop DECA</w:t>
      </w:r>
      <w:r w:rsidRPr="00B259C6">
        <w:rPr>
          <w:rFonts w:ascii="Source Sans Pro" w:hAnsi="Source Sans Pro"/>
          <w:sz w:val="22"/>
        </w:rPr>
        <w:t xml:space="preserve">. </w:t>
      </w:r>
    </w:p>
    <w:p w14:paraId="4340E696" w14:textId="77777777" w:rsidR="007C1BD6" w:rsidRDefault="007C1BD6" w:rsidP="00B259C6">
      <w:pPr>
        <w:rPr>
          <w:rFonts w:ascii="Source Sans Pro" w:hAnsi="Source Sans Pro"/>
          <w:sz w:val="22"/>
        </w:rPr>
      </w:pPr>
    </w:p>
    <w:p w14:paraId="529D34BD" w14:textId="77777777" w:rsidR="00B259C6" w:rsidRDefault="00B259C6" w:rsidP="00B259C6">
      <w:pPr>
        <w:rPr>
          <w:rFonts w:ascii="Source Sans Pro" w:hAnsi="Source Sans Pro"/>
          <w:sz w:val="22"/>
        </w:rPr>
      </w:pPr>
      <w:r>
        <w:rPr>
          <w:rFonts w:ascii="Source Sans Pro" w:hAnsi="Source Sans Pro"/>
          <w:noProof/>
          <w:sz w:val="22"/>
        </w:rPr>
        <w:drawing>
          <wp:inline distT="0" distB="0" distL="0" distR="0" wp14:anchorId="492124A9" wp14:editId="178854A5">
            <wp:extent cx="5880735" cy="228600"/>
            <wp:effectExtent l="0" t="0" r="1206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S Sub headers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80735" cy="228600"/>
                    </a:xfrm>
                    <a:prstGeom prst="rect">
                      <a:avLst/>
                    </a:prstGeom>
                  </pic:spPr>
                </pic:pic>
              </a:graphicData>
            </a:graphic>
          </wp:inline>
        </w:drawing>
      </w:r>
    </w:p>
    <w:p w14:paraId="73FD1AB0" w14:textId="77777777" w:rsidR="00B259C6" w:rsidRDefault="00B259C6" w:rsidP="00B259C6">
      <w:pPr>
        <w:rPr>
          <w:rFonts w:ascii="Source Sans Pro" w:hAnsi="Source Sans Pro"/>
          <w:sz w:val="22"/>
        </w:rPr>
      </w:pPr>
      <w:r w:rsidRPr="00B259C6">
        <w:rPr>
          <w:rFonts w:ascii="Source Sans Pro" w:hAnsi="Source Sans Pro"/>
          <w:sz w:val="22"/>
        </w:rPr>
        <w:t xml:space="preserve">After reviewing the above information, distribute the learning activity, </w:t>
      </w:r>
      <w:r w:rsidRPr="00B259C6">
        <w:rPr>
          <w:rFonts w:ascii="Source Sans Pro" w:hAnsi="Source Sans Pro"/>
          <w:b/>
          <w:sz w:val="22"/>
        </w:rPr>
        <w:t>Event Choice</w:t>
      </w:r>
      <w:r w:rsidRPr="00B259C6">
        <w:rPr>
          <w:rFonts w:ascii="Source Sans Pro" w:hAnsi="Source Sans Pro"/>
          <w:sz w:val="22"/>
        </w:rPr>
        <w:t xml:space="preserve">. Break the room into groups. Allows the groups to work through the scenarios and come up with solutions.  Select a different group to present an analysis of each scenario. </w:t>
      </w:r>
    </w:p>
    <w:p w14:paraId="4FF5BE95" w14:textId="77777777" w:rsidR="00B259C6" w:rsidRDefault="00B259C6" w:rsidP="00B259C6">
      <w:pPr>
        <w:rPr>
          <w:rFonts w:ascii="Source Sans Pro" w:hAnsi="Source Sans Pro"/>
          <w:sz w:val="22"/>
        </w:rPr>
      </w:pPr>
    </w:p>
    <w:p w14:paraId="219D42A8" w14:textId="77777777" w:rsidR="00B259C6" w:rsidRPr="00B259C6" w:rsidRDefault="00B259C6" w:rsidP="00B259C6">
      <w:pPr>
        <w:rPr>
          <w:rFonts w:ascii="Source Sans Pro" w:hAnsi="Source Sans Pro"/>
          <w:sz w:val="22"/>
        </w:rPr>
      </w:pPr>
      <w:r>
        <w:rPr>
          <w:rFonts w:ascii="Source Sans Pro" w:hAnsi="Source Sans Pro"/>
          <w:noProof/>
          <w:sz w:val="22"/>
        </w:rPr>
        <w:drawing>
          <wp:inline distT="0" distB="0" distL="0" distR="0" wp14:anchorId="642401F9" wp14:editId="546CAAF6">
            <wp:extent cx="5880735" cy="228600"/>
            <wp:effectExtent l="0" t="0" r="1206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S Sub headers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80735" cy="228600"/>
                    </a:xfrm>
                    <a:prstGeom prst="rect">
                      <a:avLst/>
                    </a:prstGeom>
                  </pic:spPr>
                </pic:pic>
              </a:graphicData>
            </a:graphic>
          </wp:inline>
        </w:drawing>
      </w:r>
    </w:p>
    <w:p w14:paraId="2912E96B" w14:textId="77777777" w:rsidR="00B259C6" w:rsidRPr="00B259C6" w:rsidRDefault="00B259C6" w:rsidP="00B259C6">
      <w:pPr>
        <w:rPr>
          <w:rFonts w:ascii="Source Sans Pro" w:hAnsi="Source Sans Pro"/>
          <w:sz w:val="22"/>
        </w:rPr>
      </w:pPr>
      <w:r w:rsidRPr="00B259C6">
        <w:rPr>
          <w:rFonts w:ascii="Source Sans Pro" w:hAnsi="Source Sans Pro"/>
          <w:sz w:val="22"/>
        </w:rPr>
        <w:t xml:space="preserve">At the conclusion of the activity, the facilitator should: </w:t>
      </w:r>
    </w:p>
    <w:p w14:paraId="55918529" w14:textId="77777777" w:rsidR="00B259C6" w:rsidRPr="00B259C6" w:rsidRDefault="00B259C6" w:rsidP="00B259C6">
      <w:pPr>
        <w:numPr>
          <w:ilvl w:val="0"/>
          <w:numId w:val="8"/>
        </w:numPr>
        <w:rPr>
          <w:rFonts w:ascii="Source Sans Pro" w:hAnsi="Source Sans Pro"/>
          <w:sz w:val="22"/>
        </w:rPr>
      </w:pPr>
      <w:r w:rsidRPr="00B259C6">
        <w:rPr>
          <w:rFonts w:ascii="Source Sans Pro" w:hAnsi="Source Sans Pro"/>
          <w:sz w:val="22"/>
        </w:rPr>
        <w:t>Remind participants DECA has a competitive event program that addresses different learning styles, learning models and interests.</w:t>
      </w:r>
    </w:p>
    <w:p w14:paraId="4AAE6730" w14:textId="77777777" w:rsidR="00B259C6" w:rsidRPr="00B259C6" w:rsidRDefault="00B259C6" w:rsidP="00B259C6">
      <w:pPr>
        <w:numPr>
          <w:ilvl w:val="0"/>
          <w:numId w:val="8"/>
        </w:numPr>
        <w:rPr>
          <w:rFonts w:ascii="Source Sans Pro" w:hAnsi="Source Sans Pro"/>
          <w:sz w:val="22"/>
        </w:rPr>
      </w:pPr>
      <w:r w:rsidRPr="00B259C6">
        <w:rPr>
          <w:rFonts w:ascii="Source Sans Pro" w:hAnsi="Source Sans Pro"/>
          <w:sz w:val="22"/>
        </w:rPr>
        <w:t>Encourage participants to continue to identify new resources that can be used to prepare for competitive events.</w:t>
      </w:r>
    </w:p>
    <w:p w14:paraId="1FB9687E" w14:textId="77777777" w:rsidR="00B259C6" w:rsidRPr="00B259C6" w:rsidRDefault="00B259C6" w:rsidP="00B259C6">
      <w:pPr>
        <w:numPr>
          <w:ilvl w:val="0"/>
          <w:numId w:val="8"/>
        </w:numPr>
        <w:rPr>
          <w:rFonts w:ascii="Source Sans Pro" w:hAnsi="Source Sans Pro"/>
          <w:sz w:val="22"/>
        </w:rPr>
      </w:pPr>
      <w:r w:rsidRPr="00B259C6">
        <w:rPr>
          <w:rFonts w:ascii="Source Sans Pro" w:hAnsi="Source Sans Pro"/>
          <w:sz w:val="22"/>
        </w:rPr>
        <w:t>Administer the module evaluation to assess understanding.</w:t>
      </w:r>
    </w:p>
    <w:p w14:paraId="26EA6B43" w14:textId="77777777" w:rsidR="00B259C6" w:rsidRPr="00B259C6" w:rsidRDefault="00B259C6" w:rsidP="00B259C6">
      <w:pPr>
        <w:rPr>
          <w:rFonts w:ascii="Source Sans Pro" w:hAnsi="Source Sans Pro"/>
          <w:sz w:val="22"/>
        </w:rPr>
      </w:pPr>
    </w:p>
    <w:p w14:paraId="0A21B9BE" w14:textId="77777777" w:rsidR="00B259C6" w:rsidRDefault="00B259C6" w:rsidP="00B259C6">
      <w:pPr>
        <w:rPr>
          <w:rFonts w:ascii="Source Sans Pro" w:hAnsi="Source Sans Pro"/>
          <w:sz w:val="22"/>
        </w:rPr>
      </w:pPr>
      <w:r>
        <w:rPr>
          <w:rFonts w:ascii="Source Sans Pro" w:hAnsi="Source Sans Pro"/>
          <w:noProof/>
          <w:sz w:val="22"/>
        </w:rPr>
        <w:drawing>
          <wp:inline distT="0" distB="0" distL="0" distR="0" wp14:anchorId="67E782B8" wp14:editId="378EC781">
            <wp:extent cx="5880735" cy="228600"/>
            <wp:effectExtent l="0" t="0" r="1206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S Sub headers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880735" cy="228600"/>
                    </a:xfrm>
                    <a:prstGeom prst="rect">
                      <a:avLst/>
                    </a:prstGeom>
                  </pic:spPr>
                </pic:pic>
              </a:graphicData>
            </a:graphic>
          </wp:inline>
        </w:drawing>
      </w:r>
    </w:p>
    <w:p w14:paraId="4ED83FAC" w14:textId="4FCF46F1" w:rsidR="00AE124A" w:rsidRDefault="00AE124A" w:rsidP="00BF30EC">
      <w:pPr>
        <w:numPr>
          <w:ilvl w:val="0"/>
          <w:numId w:val="9"/>
        </w:numPr>
        <w:rPr>
          <w:rFonts w:ascii="Source Sans Pro" w:hAnsi="Source Sans Pro"/>
          <w:sz w:val="22"/>
        </w:rPr>
      </w:pPr>
      <w:r>
        <w:rPr>
          <w:rFonts w:ascii="Source Sans Pro" w:hAnsi="Source Sans Pro"/>
          <w:sz w:val="22"/>
        </w:rPr>
        <w:t>DECA Guide</w:t>
      </w:r>
    </w:p>
    <w:p w14:paraId="4ADF5DAD" w14:textId="4B1DBC93" w:rsidR="00BF30EC" w:rsidRPr="00BF30EC" w:rsidRDefault="00BF30EC" w:rsidP="00BF30EC">
      <w:pPr>
        <w:numPr>
          <w:ilvl w:val="0"/>
          <w:numId w:val="9"/>
        </w:numPr>
        <w:rPr>
          <w:rFonts w:ascii="Source Sans Pro" w:hAnsi="Source Sans Pro"/>
          <w:sz w:val="22"/>
        </w:rPr>
      </w:pPr>
      <w:r w:rsidRPr="00BF30EC">
        <w:rPr>
          <w:rFonts w:ascii="Source Sans Pro" w:hAnsi="Source Sans Pro"/>
          <w:sz w:val="22"/>
        </w:rPr>
        <w:t xml:space="preserve">Career Cluster Diagram </w:t>
      </w:r>
    </w:p>
    <w:p w14:paraId="7619A3C4" w14:textId="77777777" w:rsidR="00BF30EC" w:rsidRPr="00BF30EC" w:rsidRDefault="00BF30EC" w:rsidP="00BF30EC">
      <w:pPr>
        <w:numPr>
          <w:ilvl w:val="0"/>
          <w:numId w:val="9"/>
        </w:numPr>
        <w:rPr>
          <w:rFonts w:ascii="Source Sans Pro" w:hAnsi="Source Sans Pro"/>
          <w:sz w:val="22"/>
        </w:rPr>
      </w:pPr>
      <w:r w:rsidRPr="00BF30EC">
        <w:rPr>
          <w:rFonts w:ascii="Source Sans Pro" w:hAnsi="Source Sans Pro"/>
          <w:sz w:val="22"/>
        </w:rPr>
        <w:t xml:space="preserve">Competitive Events Program Poster </w:t>
      </w:r>
    </w:p>
    <w:p w14:paraId="50AC81F3" w14:textId="77777777" w:rsidR="00BF30EC" w:rsidRPr="00BF30EC" w:rsidRDefault="00BF30EC" w:rsidP="00BF30EC">
      <w:pPr>
        <w:numPr>
          <w:ilvl w:val="0"/>
          <w:numId w:val="9"/>
        </w:numPr>
        <w:rPr>
          <w:rFonts w:ascii="Source Sans Pro" w:hAnsi="Source Sans Pro"/>
          <w:sz w:val="22"/>
        </w:rPr>
      </w:pPr>
      <w:r w:rsidRPr="00BF30EC">
        <w:rPr>
          <w:rFonts w:ascii="Source Sans Pro" w:hAnsi="Source Sans Pro"/>
          <w:sz w:val="22"/>
        </w:rPr>
        <w:t xml:space="preserve">Sample Events </w:t>
      </w:r>
    </w:p>
    <w:p w14:paraId="050228EA" w14:textId="77777777" w:rsidR="00BF30EC" w:rsidRPr="00BF30EC" w:rsidRDefault="00BF30EC" w:rsidP="00BF30EC">
      <w:pPr>
        <w:numPr>
          <w:ilvl w:val="0"/>
          <w:numId w:val="9"/>
        </w:numPr>
        <w:rPr>
          <w:rFonts w:ascii="Source Sans Pro" w:hAnsi="Source Sans Pro"/>
          <w:sz w:val="22"/>
        </w:rPr>
      </w:pPr>
      <w:r w:rsidRPr="00BF30EC">
        <w:rPr>
          <w:rFonts w:ascii="Source Sans Pro" w:hAnsi="Source Sans Pro"/>
          <w:sz w:val="22"/>
        </w:rPr>
        <w:t>PowerPoint and LCD Projector</w:t>
      </w:r>
    </w:p>
    <w:p w14:paraId="5C2428D3" w14:textId="77777777" w:rsidR="00B259C6" w:rsidRPr="00B259C6" w:rsidRDefault="00B259C6" w:rsidP="00B259C6">
      <w:pPr>
        <w:rPr>
          <w:rFonts w:ascii="Source Sans Pro" w:hAnsi="Source Sans Pro"/>
          <w:sz w:val="22"/>
        </w:rPr>
      </w:pPr>
    </w:p>
    <w:p w14:paraId="723F04FC" w14:textId="77777777" w:rsidR="00B259C6" w:rsidRPr="00B259C6" w:rsidRDefault="00B259C6">
      <w:pPr>
        <w:rPr>
          <w:rFonts w:ascii="Source Sans Pro" w:hAnsi="Source Sans Pro"/>
        </w:rPr>
      </w:pPr>
    </w:p>
    <w:sectPr w:rsidR="00B259C6" w:rsidRPr="00B259C6" w:rsidSect="00FA5232">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A3A87" w14:textId="77777777" w:rsidR="00DF7710" w:rsidRDefault="00DF7710" w:rsidP="00BF30EC">
      <w:r>
        <w:separator/>
      </w:r>
    </w:p>
  </w:endnote>
  <w:endnote w:type="continuationSeparator" w:id="0">
    <w:p w14:paraId="718F9BD5" w14:textId="77777777" w:rsidR="00DF7710" w:rsidRDefault="00DF7710" w:rsidP="00BF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C6EF6" w14:textId="7C2218C1" w:rsidR="00BF30EC" w:rsidRPr="00FA6695" w:rsidRDefault="00BF30EC" w:rsidP="00BF30EC">
    <w:pPr>
      <w:pStyle w:val="Footer"/>
      <w:rPr>
        <w:rFonts w:ascii="Source Sans Pro" w:hAnsi="Source Sans Pro"/>
        <w:sz w:val="16"/>
        <w:szCs w:val="16"/>
      </w:rPr>
    </w:pPr>
    <w:r w:rsidRPr="00FA6695">
      <w:rPr>
        <w:rFonts w:ascii="Source Sans Pro" w:hAnsi="Source Sans Pro"/>
        <w:sz w:val="16"/>
        <w:szCs w:val="16"/>
      </w:rPr>
      <w:t>C</w:t>
    </w:r>
    <w:r w:rsidR="00FA6695">
      <w:rPr>
        <w:rFonts w:ascii="Source Sans Pro" w:hAnsi="Source Sans Pro"/>
        <w:sz w:val="16"/>
        <w:szCs w:val="16"/>
      </w:rPr>
      <w:t>opyright © 2018</w:t>
    </w:r>
    <w:r w:rsidRPr="00FA6695">
      <w:rPr>
        <w:rFonts w:ascii="Source Sans Pro" w:hAnsi="Source Sans Pro"/>
        <w:sz w:val="16"/>
        <w:szCs w:val="16"/>
      </w:rPr>
      <w:t xml:space="preserve"> DECA Inc. All rights reserved.</w:t>
    </w:r>
    <w:r w:rsidRPr="00FA6695">
      <w:rPr>
        <w:rFonts w:ascii="Source Sans Pro" w:hAnsi="Source Sans Pro"/>
        <w:sz w:val="16"/>
        <w:szCs w:val="16"/>
      </w:rPr>
      <w:tab/>
    </w:r>
    <w:r w:rsidRPr="00FA6695">
      <w:rPr>
        <w:rFonts w:ascii="Source Sans Pro" w:hAnsi="Source Sans Pro"/>
        <w:sz w:val="16"/>
        <w:szCs w:val="16"/>
      </w:rPr>
      <w:tab/>
    </w:r>
    <w:r w:rsidRPr="00FA6695">
      <w:rPr>
        <w:rFonts w:ascii="Source Sans Pro" w:hAnsi="Source Sans Pro"/>
        <w:b/>
        <w:sz w:val="16"/>
        <w:szCs w:val="16"/>
      </w:rPr>
      <w:fldChar w:fldCharType="begin"/>
    </w:r>
    <w:r w:rsidRPr="00FA6695">
      <w:rPr>
        <w:rFonts w:ascii="Source Sans Pro" w:hAnsi="Source Sans Pro"/>
        <w:b/>
        <w:sz w:val="16"/>
        <w:szCs w:val="16"/>
      </w:rPr>
      <w:instrText xml:space="preserve"> PAGE </w:instrText>
    </w:r>
    <w:r w:rsidRPr="00FA6695">
      <w:rPr>
        <w:rFonts w:ascii="Source Sans Pro" w:hAnsi="Source Sans Pro"/>
        <w:b/>
        <w:sz w:val="16"/>
        <w:szCs w:val="16"/>
      </w:rPr>
      <w:fldChar w:fldCharType="separate"/>
    </w:r>
    <w:r w:rsidR="00294A43">
      <w:rPr>
        <w:rFonts w:ascii="Source Sans Pro" w:hAnsi="Source Sans Pro"/>
        <w:b/>
        <w:noProof/>
        <w:sz w:val="16"/>
        <w:szCs w:val="16"/>
      </w:rPr>
      <w:t>2</w:t>
    </w:r>
    <w:r w:rsidRPr="00FA6695">
      <w:rPr>
        <w:rFonts w:ascii="Source Sans Pro" w:hAnsi="Source Sans Pro"/>
        <w:sz w:val="16"/>
        <w:szCs w:val="16"/>
      </w:rPr>
      <w:fldChar w:fldCharType="end"/>
    </w:r>
  </w:p>
  <w:p w14:paraId="3129A8F0" w14:textId="77777777" w:rsidR="00BF30EC" w:rsidRDefault="00BF3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7925B" w14:textId="77777777" w:rsidR="00DF7710" w:rsidRDefault="00DF7710" w:rsidP="00BF30EC">
      <w:r>
        <w:separator/>
      </w:r>
    </w:p>
  </w:footnote>
  <w:footnote w:type="continuationSeparator" w:id="0">
    <w:p w14:paraId="0EE6F874" w14:textId="77777777" w:rsidR="00DF7710" w:rsidRDefault="00DF7710" w:rsidP="00BF3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83110"/>
    <w:multiLevelType w:val="hybridMultilevel"/>
    <w:tmpl w:val="FF20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546B3"/>
    <w:multiLevelType w:val="hybridMultilevel"/>
    <w:tmpl w:val="25E0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86337"/>
    <w:multiLevelType w:val="hybridMultilevel"/>
    <w:tmpl w:val="F7A4D3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D0874DD"/>
    <w:multiLevelType w:val="hybridMultilevel"/>
    <w:tmpl w:val="A72E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8777"/>
    <w:multiLevelType w:val="hybridMultilevel"/>
    <w:tmpl w:val="25BC7D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EB174AF"/>
    <w:multiLevelType w:val="hybridMultilevel"/>
    <w:tmpl w:val="54909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44F01"/>
    <w:multiLevelType w:val="hybridMultilevel"/>
    <w:tmpl w:val="4D145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C226B"/>
    <w:multiLevelType w:val="hybridMultilevel"/>
    <w:tmpl w:val="5452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67E1C"/>
    <w:multiLevelType w:val="hybridMultilevel"/>
    <w:tmpl w:val="AED21A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5"/>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C6"/>
    <w:rsid w:val="00294A43"/>
    <w:rsid w:val="00324D70"/>
    <w:rsid w:val="00703B8E"/>
    <w:rsid w:val="00752625"/>
    <w:rsid w:val="007C1BD6"/>
    <w:rsid w:val="00AE124A"/>
    <w:rsid w:val="00B259C6"/>
    <w:rsid w:val="00B92546"/>
    <w:rsid w:val="00BF30EC"/>
    <w:rsid w:val="00DF7710"/>
    <w:rsid w:val="00FA5232"/>
    <w:rsid w:val="00FA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15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9C6"/>
    <w:rPr>
      <w:color w:val="0563C1" w:themeColor="hyperlink"/>
      <w:u w:val="single"/>
    </w:rPr>
  </w:style>
  <w:style w:type="paragraph" w:styleId="Header">
    <w:name w:val="header"/>
    <w:basedOn w:val="Normal"/>
    <w:link w:val="HeaderChar"/>
    <w:uiPriority w:val="99"/>
    <w:unhideWhenUsed/>
    <w:rsid w:val="00BF30EC"/>
    <w:pPr>
      <w:tabs>
        <w:tab w:val="center" w:pos="4680"/>
        <w:tab w:val="right" w:pos="9360"/>
      </w:tabs>
    </w:pPr>
  </w:style>
  <w:style w:type="character" w:customStyle="1" w:styleId="HeaderChar">
    <w:name w:val="Header Char"/>
    <w:basedOn w:val="DefaultParagraphFont"/>
    <w:link w:val="Header"/>
    <w:uiPriority w:val="99"/>
    <w:rsid w:val="00BF30EC"/>
  </w:style>
  <w:style w:type="paragraph" w:styleId="Footer">
    <w:name w:val="footer"/>
    <w:basedOn w:val="Normal"/>
    <w:link w:val="FooterChar"/>
    <w:uiPriority w:val="99"/>
    <w:unhideWhenUsed/>
    <w:rsid w:val="00BF30EC"/>
    <w:pPr>
      <w:tabs>
        <w:tab w:val="center" w:pos="4680"/>
        <w:tab w:val="right" w:pos="9360"/>
      </w:tabs>
    </w:pPr>
  </w:style>
  <w:style w:type="character" w:customStyle="1" w:styleId="FooterChar">
    <w:name w:val="Footer Char"/>
    <w:basedOn w:val="DefaultParagraphFont"/>
    <w:link w:val="Footer"/>
    <w:uiPriority w:val="99"/>
    <w:rsid w:val="00BF3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yperlink" Target="https://www.deca.org/high-school-programs/high-school-competitive-events/" TargetMode="External"/><Relationship Id="rId3" Type="http://schemas.openxmlformats.org/officeDocument/2006/relationships/customXml" Target="../customXml/item3.xml"/><Relationship Id="rId21" Type="http://schemas.openxmlformats.org/officeDocument/2006/relationships/image" Target="media/image9.jpg"/><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s://www.deca.org/high-school-programs/high-school-competitive-events/" TargetMode="External"/><Relationship Id="rId2" Type="http://schemas.openxmlformats.org/officeDocument/2006/relationships/customXml" Target="../customXml/item2.xml"/><Relationship Id="rId16" Type="http://schemas.openxmlformats.org/officeDocument/2006/relationships/hyperlink" Target="http://www.p21.org" TargetMode="External"/><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7.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6FCE28D86D94CBB21F7FD3E2D049A" ma:contentTypeVersion="2" ma:contentTypeDescription="Create a new document." ma:contentTypeScope="" ma:versionID="b9edc60328aadb914fd44265e5bf45c2">
  <xsd:schema xmlns:xsd="http://www.w3.org/2001/XMLSchema" xmlns:xs="http://www.w3.org/2001/XMLSchema" xmlns:p="http://schemas.microsoft.com/office/2006/metadata/properties" xmlns:ns2="d4701239-d2f3-4b92-81b6-cfd5d43c6940" targetNamespace="http://schemas.microsoft.com/office/2006/metadata/properties" ma:root="true" ma:fieldsID="f9ce93dff6514804c5e86b40c4a81f4a" ns2:_="">
    <xsd:import namespace="d4701239-d2f3-4b92-81b6-cfd5d43c694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01239-d2f3-4b92-81b6-cfd5d43c6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AEA08-F7F8-4D11-AD59-582C4617A5B7}">
  <ds:schemaRefs>
    <ds:schemaRef ds:uri="http://schemas.microsoft.com/sharepoint/v3/contenttype/forms"/>
  </ds:schemaRefs>
</ds:datastoreItem>
</file>

<file path=customXml/itemProps2.xml><?xml version="1.0" encoding="utf-8"?>
<ds:datastoreItem xmlns:ds="http://schemas.openxmlformats.org/officeDocument/2006/customXml" ds:itemID="{1C46CE7B-E6E5-4139-B6E5-AE5C1FA0AF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E38B09-6AA9-4C4B-9117-69E654323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01239-d2f3-4b92-81b6-cfd5d43c6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Witzig</dc:creator>
  <cp:keywords/>
  <dc:description/>
  <cp:lastModifiedBy>Dhruv Gomber</cp:lastModifiedBy>
  <cp:revision>2</cp:revision>
  <dcterms:created xsi:type="dcterms:W3CDTF">2018-07-31T03:49:00Z</dcterms:created>
  <dcterms:modified xsi:type="dcterms:W3CDTF">2018-07-31T03:49:00Z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0x010100E2D6FCE28D86D94CBB21F7FD3E2D049A</vt:lpwstr>
  </property>
</Properties>
</file>